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E4E9F">
      <w:pPr>
        <w:rPr>
          <w:rFonts w:ascii="仿宋_GB2312" w:eastAsia="仿宋_GB2312" w:cs="ArialUnicodeMS"/>
          <w:kern w:val="0"/>
          <w:sz w:val="32"/>
          <w:szCs w:val="32"/>
        </w:rPr>
      </w:pPr>
      <w:bookmarkStart w:id="0" w:name="_GoBack"/>
    </w:p>
    <w:p w14:paraId="3917F540">
      <w:pPr>
        <w:rPr>
          <w:rFonts w:ascii="黑体" w:eastAsia="黑体" w:cs="ArialUnicodeMS"/>
          <w:kern w:val="0"/>
          <w:sz w:val="72"/>
          <w:szCs w:val="72"/>
        </w:rPr>
      </w:pPr>
    </w:p>
    <w:p w14:paraId="141ABA8E">
      <w:pPr>
        <w:rPr>
          <w:rFonts w:ascii="黑体" w:eastAsia="黑体" w:cs="ArialUnicodeMS"/>
          <w:kern w:val="0"/>
          <w:sz w:val="72"/>
          <w:szCs w:val="72"/>
        </w:rPr>
      </w:pPr>
    </w:p>
    <w:p w14:paraId="643BE97A">
      <w:pPr>
        <w:jc w:val="center"/>
        <w:rPr>
          <w:rFonts w:hint="eastAsia" w:ascii="黑体" w:hAnsi="黑体" w:eastAsia="黑体"/>
          <w:bCs/>
          <w:color w:val="000000"/>
          <w:sz w:val="52"/>
          <w:szCs w:val="52"/>
          <w:u w:val="single"/>
        </w:rPr>
      </w:pPr>
      <w:r>
        <w:rPr>
          <w:rFonts w:hint="eastAsia" w:ascii="黑体" w:eastAsia="黑体" w:cs="ArialUnicodeMS"/>
          <w:kern w:val="0"/>
          <w:sz w:val="52"/>
          <w:szCs w:val="52"/>
        </w:rPr>
        <w:t>柳州市</w:t>
      </w:r>
      <w:r>
        <w:rPr>
          <w:rFonts w:hint="eastAsia" w:ascii="黑体" w:hAnsi="黑体" w:eastAsia="黑体"/>
          <w:bCs/>
          <w:color w:val="000000"/>
          <w:sz w:val="52"/>
          <w:szCs w:val="52"/>
          <w:u w:val="single"/>
        </w:rPr>
        <w:t xml:space="preserve"> </w:t>
      </w:r>
      <w:r>
        <w:rPr>
          <w:rFonts w:hint="eastAsia" w:ascii="黑体" w:hAnsi="黑体" w:eastAsia="黑体"/>
          <w:bCs/>
          <w:color w:val="000000"/>
          <w:sz w:val="52"/>
          <w:szCs w:val="52"/>
          <w:u w:val="single"/>
          <w:lang w:eastAsia="zh-CN"/>
        </w:rPr>
        <w:t>潭中人民医院</w:t>
      </w:r>
      <w:r>
        <w:rPr>
          <w:rFonts w:hint="eastAsia" w:ascii="黑体" w:hAnsi="黑体" w:eastAsia="黑体"/>
          <w:bCs/>
          <w:color w:val="000000"/>
          <w:sz w:val="52"/>
          <w:szCs w:val="52"/>
          <w:u w:val="single"/>
        </w:rPr>
        <w:t xml:space="preserve"> </w:t>
      </w:r>
    </w:p>
    <w:p w14:paraId="32D9A81D">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年度部门决算</w:t>
      </w:r>
    </w:p>
    <w:p w14:paraId="3CD0C50A">
      <w:pPr>
        <w:rPr>
          <w:rFonts w:ascii="ArialUnicodeMS" w:eastAsia="ArialUnicodeMS" w:cs="ArialUnicodeMS"/>
          <w:kern w:val="0"/>
          <w:sz w:val="84"/>
          <w:szCs w:val="84"/>
        </w:rPr>
      </w:pPr>
    </w:p>
    <w:p w14:paraId="241046C2">
      <w:pPr>
        <w:rPr>
          <w:rFonts w:ascii="ArialUnicodeMS" w:eastAsia="ArialUnicodeMS" w:cs="ArialUnicodeMS"/>
          <w:kern w:val="0"/>
          <w:sz w:val="84"/>
          <w:szCs w:val="84"/>
        </w:rPr>
      </w:pPr>
    </w:p>
    <w:p w14:paraId="68090F1A">
      <w:pPr>
        <w:rPr>
          <w:rFonts w:ascii="ArialUnicodeMS" w:eastAsia="ArialUnicodeMS" w:cs="ArialUnicodeMS"/>
          <w:kern w:val="0"/>
          <w:sz w:val="84"/>
          <w:szCs w:val="84"/>
        </w:rPr>
      </w:pPr>
    </w:p>
    <w:p w14:paraId="53057569">
      <w:pPr>
        <w:rPr>
          <w:rFonts w:ascii="ArialUnicodeMS" w:eastAsia="ArialUnicodeMS" w:cs="ArialUnicodeMS"/>
          <w:kern w:val="0"/>
          <w:sz w:val="84"/>
          <w:szCs w:val="84"/>
        </w:rPr>
      </w:pPr>
    </w:p>
    <w:p w14:paraId="7EE35D31">
      <w:pPr>
        <w:rPr>
          <w:rFonts w:ascii="ArialUnicodeMS" w:eastAsia="ArialUnicodeMS" w:cs="ArialUnicodeMS"/>
          <w:kern w:val="0"/>
          <w:sz w:val="84"/>
          <w:szCs w:val="84"/>
        </w:rPr>
      </w:pPr>
    </w:p>
    <w:p w14:paraId="51552435">
      <w:pPr>
        <w:rPr>
          <w:rFonts w:ascii="ArialUnicodeMS" w:eastAsia="ArialUnicodeMS" w:cs="ArialUnicodeMS"/>
          <w:kern w:val="0"/>
          <w:sz w:val="84"/>
          <w:szCs w:val="84"/>
        </w:rPr>
      </w:pPr>
    </w:p>
    <w:p w14:paraId="776A62B8">
      <w:pPr>
        <w:rPr>
          <w:rFonts w:ascii="ArialUnicodeMS" w:eastAsia="ArialUnicodeMS" w:cs="ArialUnicodeMS"/>
          <w:kern w:val="0"/>
          <w:sz w:val="84"/>
          <w:szCs w:val="84"/>
        </w:rPr>
      </w:pPr>
    </w:p>
    <w:p w14:paraId="50C2EA66">
      <w:pPr>
        <w:jc w:val="center"/>
        <w:rPr>
          <w:rFonts w:ascii="黑体" w:eastAsia="黑体" w:cs="黑体"/>
          <w:kern w:val="0"/>
          <w:sz w:val="44"/>
          <w:szCs w:val="44"/>
        </w:rPr>
      </w:pPr>
    </w:p>
    <w:p w14:paraId="3A8D222A">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14:paraId="472C8C12">
      <w:pPr>
        <w:ind w:firstLine="645"/>
        <w:rPr>
          <w:rFonts w:ascii="仿宋_GB2312" w:eastAsia="仿宋_GB2312"/>
          <w:b/>
          <w:sz w:val="32"/>
          <w:szCs w:val="32"/>
        </w:rPr>
      </w:pPr>
    </w:p>
    <w:p w14:paraId="659A8851">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single"/>
        </w:rPr>
        <w:t xml:space="preserve">  </w:t>
      </w:r>
      <w:r>
        <w:rPr>
          <w:rFonts w:hint="eastAsia" w:ascii="仿宋_GB2312" w:hAnsi="黑体" w:eastAsia="仿宋_GB2312"/>
          <w:b/>
          <w:bCs/>
          <w:color w:val="000000"/>
          <w:sz w:val="32"/>
          <w:szCs w:val="32"/>
          <w:u w:val="single"/>
          <w:lang w:eastAsia="zh-CN"/>
        </w:rPr>
        <w:t>柳州市潭中人民医院</w:t>
      </w:r>
      <w:r>
        <w:rPr>
          <w:rFonts w:hint="eastAsia" w:ascii="仿宋_GB2312" w:hAnsi="黑体" w:eastAsia="仿宋_GB2312"/>
          <w:b/>
          <w:bCs/>
          <w:color w:val="000000"/>
          <w:sz w:val="32"/>
          <w:szCs w:val="32"/>
          <w:u w:val="single"/>
        </w:rPr>
        <w:t xml:space="preserve">  </w:t>
      </w:r>
      <w:r>
        <w:rPr>
          <w:rFonts w:hint="eastAsia" w:ascii="仿宋_GB2312" w:eastAsia="仿宋_GB2312"/>
          <w:b/>
          <w:sz w:val="32"/>
          <w:szCs w:val="32"/>
        </w:rPr>
        <w:t>概况</w:t>
      </w:r>
    </w:p>
    <w:p w14:paraId="127EC217">
      <w:pPr>
        <w:ind w:firstLine="645"/>
        <w:rPr>
          <w:rFonts w:ascii="仿宋_GB2312" w:eastAsia="仿宋_GB2312"/>
          <w:sz w:val="32"/>
          <w:szCs w:val="32"/>
        </w:rPr>
      </w:pPr>
      <w:r>
        <w:rPr>
          <w:rFonts w:hint="eastAsia" w:ascii="仿宋_GB2312" w:eastAsia="仿宋_GB2312"/>
          <w:sz w:val="32"/>
          <w:szCs w:val="32"/>
        </w:rPr>
        <w:t>一、主要职能</w:t>
      </w:r>
    </w:p>
    <w:p w14:paraId="578B02C1">
      <w:pPr>
        <w:ind w:firstLine="645"/>
        <w:rPr>
          <w:rFonts w:ascii="仿宋_GB2312" w:eastAsia="仿宋_GB2312"/>
          <w:sz w:val="32"/>
          <w:szCs w:val="32"/>
        </w:rPr>
      </w:pPr>
      <w:r>
        <w:rPr>
          <w:rFonts w:hint="eastAsia" w:ascii="仿宋_GB2312" w:eastAsia="仿宋_GB2312"/>
          <w:sz w:val="32"/>
          <w:szCs w:val="32"/>
        </w:rPr>
        <w:t>二、部门决算单位构成</w:t>
      </w:r>
    </w:p>
    <w:p w14:paraId="0485DCDE">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single"/>
        </w:rPr>
        <w:t xml:space="preserve">  </w:t>
      </w:r>
      <w:r>
        <w:rPr>
          <w:rFonts w:hint="eastAsia" w:ascii="仿宋_GB2312" w:hAnsi="黑体" w:eastAsia="仿宋_GB2312"/>
          <w:b/>
          <w:bCs/>
          <w:color w:val="000000"/>
          <w:sz w:val="32"/>
          <w:szCs w:val="32"/>
          <w:u w:val="single"/>
          <w:lang w:eastAsia="zh-CN"/>
        </w:rPr>
        <w:t>柳州市潭中人民医院</w:t>
      </w:r>
      <w:r>
        <w:rPr>
          <w:rFonts w:hint="eastAsia" w:ascii="仿宋_GB2312" w:hAnsi="黑体" w:eastAsia="仿宋_GB2312"/>
          <w:b/>
          <w:bCs/>
          <w:color w:val="000000"/>
          <w:sz w:val="32"/>
          <w:szCs w:val="32"/>
          <w:u w:val="single"/>
        </w:rPr>
        <w:t xml:space="preserve">  </w:t>
      </w:r>
      <w:r>
        <w:rPr>
          <w:rFonts w:hint="eastAsia" w:ascii="仿宋_GB2312" w:eastAsia="仿宋_GB2312"/>
          <w:b/>
          <w:sz w:val="32"/>
          <w:szCs w:val="32"/>
        </w:rPr>
        <w:t>2020年部门决算报表</w:t>
      </w:r>
    </w:p>
    <w:p w14:paraId="43F671B4">
      <w:pPr>
        <w:ind w:left="645"/>
        <w:rPr>
          <w:rFonts w:ascii="仿宋_GB2312" w:eastAsia="仿宋_GB2312"/>
          <w:sz w:val="32"/>
          <w:szCs w:val="32"/>
        </w:rPr>
      </w:pPr>
      <w:r>
        <w:rPr>
          <w:rFonts w:hint="eastAsia" w:ascii="仿宋_GB2312" w:eastAsia="仿宋_GB2312"/>
          <w:sz w:val="32"/>
          <w:szCs w:val="32"/>
        </w:rPr>
        <w:t>表一：收入支出决算总表</w:t>
      </w:r>
    </w:p>
    <w:p w14:paraId="1F4E0972">
      <w:pPr>
        <w:ind w:left="645"/>
        <w:rPr>
          <w:rFonts w:ascii="仿宋_GB2312" w:eastAsia="仿宋_GB2312"/>
          <w:sz w:val="32"/>
          <w:szCs w:val="32"/>
        </w:rPr>
      </w:pPr>
      <w:r>
        <w:rPr>
          <w:rFonts w:hint="eastAsia" w:ascii="仿宋_GB2312" w:eastAsia="仿宋_GB2312"/>
          <w:sz w:val="32"/>
          <w:szCs w:val="32"/>
        </w:rPr>
        <w:t>表二：收入决算表</w:t>
      </w:r>
    </w:p>
    <w:p w14:paraId="5B38D11B">
      <w:pPr>
        <w:ind w:left="645"/>
        <w:rPr>
          <w:rFonts w:ascii="仿宋_GB2312" w:eastAsia="仿宋_GB2312"/>
          <w:sz w:val="32"/>
          <w:szCs w:val="32"/>
        </w:rPr>
      </w:pPr>
      <w:r>
        <w:rPr>
          <w:rFonts w:hint="eastAsia" w:ascii="仿宋_GB2312" w:eastAsia="仿宋_GB2312"/>
          <w:sz w:val="32"/>
          <w:szCs w:val="32"/>
        </w:rPr>
        <w:t>表三：支出决算表</w:t>
      </w:r>
    </w:p>
    <w:p w14:paraId="3318B7D0">
      <w:pPr>
        <w:ind w:left="645"/>
        <w:rPr>
          <w:rFonts w:ascii="仿宋_GB2312" w:eastAsia="仿宋_GB2312"/>
          <w:sz w:val="32"/>
          <w:szCs w:val="32"/>
        </w:rPr>
      </w:pPr>
      <w:r>
        <w:rPr>
          <w:rFonts w:hint="eastAsia" w:ascii="仿宋_GB2312" w:eastAsia="仿宋_GB2312"/>
          <w:sz w:val="32"/>
          <w:szCs w:val="32"/>
        </w:rPr>
        <w:t>表四：财政拨款收入支出决算总表</w:t>
      </w:r>
    </w:p>
    <w:p w14:paraId="0B0E7793">
      <w:pPr>
        <w:ind w:left="645"/>
        <w:rPr>
          <w:rFonts w:ascii="仿宋_GB2312" w:eastAsia="仿宋_GB2312"/>
          <w:sz w:val="32"/>
          <w:szCs w:val="32"/>
        </w:rPr>
      </w:pPr>
      <w:r>
        <w:rPr>
          <w:rFonts w:hint="eastAsia" w:ascii="仿宋_GB2312" w:eastAsia="仿宋_GB2312"/>
          <w:sz w:val="32"/>
          <w:szCs w:val="32"/>
        </w:rPr>
        <w:t>表五：一般公共预算财政拨款支出决算表</w:t>
      </w:r>
    </w:p>
    <w:p w14:paraId="73EAEED0">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14:paraId="6CE6AD19">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14:paraId="0DC5DD16">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14:paraId="494DDF10">
      <w:pPr>
        <w:ind w:left="645"/>
        <w:rPr>
          <w:rFonts w:hint="eastAsia" w:ascii="仿宋_GB2312" w:eastAsia="仿宋_GB2312"/>
          <w:sz w:val="32"/>
          <w:szCs w:val="32"/>
          <w:highlight w:val="yellow"/>
          <w:lang w:eastAsia="zh-CN"/>
        </w:rPr>
      </w:pPr>
      <w:r>
        <w:rPr>
          <w:rFonts w:hint="eastAsia" w:ascii="仿宋_GB2312" w:eastAsia="仿宋_GB2312"/>
          <w:sz w:val="32"/>
          <w:szCs w:val="32"/>
          <w:highlight w:val="yellow"/>
          <w:lang w:eastAsia="zh-CN"/>
        </w:rPr>
        <w:t>表九：国有资本经营预算财政拨款支出决算表</w:t>
      </w:r>
    </w:p>
    <w:p w14:paraId="73F299C0">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single"/>
        </w:rPr>
        <w:t xml:space="preserve"> </w:t>
      </w:r>
      <w:r>
        <w:rPr>
          <w:rFonts w:hint="eastAsia" w:ascii="仿宋_GB2312" w:hAnsi="黑体" w:eastAsia="仿宋_GB2312"/>
          <w:b/>
          <w:bCs/>
          <w:color w:val="000000"/>
          <w:sz w:val="32"/>
          <w:szCs w:val="32"/>
          <w:u w:val="single"/>
          <w:lang w:eastAsia="zh-CN"/>
        </w:rPr>
        <w:t>柳州市潭中人民医院</w:t>
      </w:r>
      <w:r>
        <w:rPr>
          <w:rFonts w:hint="eastAsia" w:ascii="仿宋_GB2312" w:hAnsi="黑体" w:eastAsia="仿宋_GB2312"/>
          <w:b/>
          <w:bCs/>
          <w:color w:val="000000"/>
          <w:sz w:val="32"/>
          <w:szCs w:val="32"/>
          <w:u w:val="single"/>
        </w:rPr>
        <w:t xml:space="preserve"> </w:t>
      </w:r>
      <w:r>
        <w:rPr>
          <w:rFonts w:hint="eastAsia" w:ascii="仿宋_GB2312" w:eastAsia="仿宋_GB2312"/>
          <w:b/>
          <w:sz w:val="32"/>
          <w:szCs w:val="32"/>
        </w:rPr>
        <w:t>2020年度部门决算情况说明</w:t>
      </w:r>
    </w:p>
    <w:p w14:paraId="466C0168">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14:paraId="6254511E">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14:paraId="5883C2E1">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14:paraId="2400F768">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14:paraId="24FD5000">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14:paraId="42D7BD4D">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14:paraId="48373FF3">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14:paraId="20C4E32D">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14:paraId="69E24568">
      <w:pPr>
        <w:ind w:left="645"/>
        <w:rPr>
          <w:rFonts w:hint="eastAsia"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highlight w:val="yellow"/>
          <w:lang w:eastAsia="zh-CN"/>
        </w:rPr>
        <w:t>国有资本经营预算财政拨款支出决算情况</w:t>
      </w:r>
    </w:p>
    <w:p w14:paraId="7BA99356">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14:paraId="25EFCB9F">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14:paraId="7A8E5653">
      <w:pPr>
        <w:ind w:firstLine="645"/>
        <w:rPr>
          <w:rFonts w:ascii="仿宋_GB2312" w:eastAsia="仿宋_GB2312"/>
          <w:b/>
          <w:sz w:val="32"/>
          <w:szCs w:val="32"/>
        </w:rPr>
      </w:pPr>
      <w:r>
        <w:rPr>
          <w:rFonts w:hint="eastAsia" w:ascii="仿宋_GB2312" w:eastAsia="仿宋_GB2312"/>
          <w:b/>
          <w:sz w:val="32"/>
          <w:szCs w:val="32"/>
        </w:rPr>
        <w:t>第四部分：名词解释</w:t>
      </w:r>
    </w:p>
    <w:p w14:paraId="6AE92A2D">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single"/>
          <w:lang w:eastAsia="zh-CN"/>
        </w:rPr>
        <w:t>柳州市潭中人民医院</w:t>
      </w:r>
      <w:r>
        <w:rPr>
          <w:rFonts w:hint="eastAsia" w:ascii="仿宋_GB2312" w:eastAsia="仿宋_GB2312"/>
          <w:b/>
          <w:sz w:val="32"/>
          <w:szCs w:val="32"/>
        </w:rPr>
        <w:t>概况</w:t>
      </w:r>
    </w:p>
    <w:p w14:paraId="7DF402A7">
      <w:pPr>
        <w:ind w:firstLine="646"/>
        <w:rPr>
          <w:rFonts w:ascii="仿宋_GB2312" w:eastAsia="仿宋_GB2312"/>
          <w:sz w:val="32"/>
          <w:szCs w:val="32"/>
        </w:rPr>
      </w:pPr>
      <w:r>
        <w:rPr>
          <w:rFonts w:hint="eastAsia" w:ascii="仿宋_GB2312" w:eastAsia="仿宋_GB2312"/>
          <w:sz w:val="32"/>
          <w:szCs w:val="32"/>
        </w:rPr>
        <w:t>一、主要职能</w:t>
      </w:r>
    </w:p>
    <w:p w14:paraId="62D90F00">
      <w:pPr>
        <w:ind w:firstLine="646"/>
        <w:rPr>
          <w:rFonts w:hint="default" w:ascii="仿宋_GB2312" w:eastAsia="仿宋_GB2312"/>
          <w:sz w:val="32"/>
          <w:szCs w:val="32"/>
          <w:lang w:val="en-US" w:eastAsia="zh-CN"/>
        </w:rPr>
      </w:pPr>
      <w:r>
        <w:rPr>
          <w:rFonts w:hint="eastAsia" w:ascii="仿宋_GB2312" w:eastAsia="仿宋_GB2312"/>
          <w:sz w:val="32"/>
          <w:szCs w:val="32"/>
          <w:lang w:eastAsia="zh-CN"/>
        </w:rPr>
        <w:t>为人民身体健康提供医疗与护理保健服务。</w:t>
      </w:r>
    </w:p>
    <w:p w14:paraId="0385E028">
      <w:pPr>
        <w:ind w:firstLine="646"/>
        <w:rPr>
          <w:rFonts w:ascii="仿宋_GB2312" w:eastAsia="仿宋_GB2312"/>
          <w:sz w:val="32"/>
          <w:szCs w:val="32"/>
        </w:rPr>
      </w:pPr>
      <w:r>
        <w:rPr>
          <w:rFonts w:hint="eastAsia" w:ascii="仿宋_GB2312" w:eastAsia="仿宋_GB2312"/>
          <w:sz w:val="32"/>
          <w:szCs w:val="32"/>
        </w:rPr>
        <w:t>二、部门决算单位构成</w:t>
      </w:r>
    </w:p>
    <w:p w14:paraId="3F042322">
      <w:pPr>
        <w:ind w:firstLine="645"/>
        <w:rPr>
          <w:rFonts w:hint="default" w:ascii="仿宋_GB2312" w:eastAsia="仿宋_GB2312"/>
          <w:sz w:val="32"/>
          <w:szCs w:val="32"/>
          <w:lang w:val="en-US" w:eastAsia="zh-CN"/>
        </w:rPr>
      </w:pPr>
      <w:r>
        <w:rPr>
          <w:rFonts w:hint="eastAsia" w:ascii="仿宋_GB2312" w:eastAsia="仿宋_GB2312"/>
          <w:sz w:val="32"/>
          <w:szCs w:val="32"/>
          <w:lang w:eastAsia="zh-CN"/>
        </w:rPr>
        <w:t>部门决算单位：柳州市潭中人民医院</w:t>
      </w:r>
    </w:p>
    <w:p w14:paraId="1976D0A9">
      <w:pPr>
        <w:jc w:val="center"/>
      </w:pPr>
    </w:p>
    <w:p w14:paraId="12C9D7B6">
      <w:pPr>
        <w:jc w:val="center"/>
      </w:pPr>
    </w:p>
    <w:p w14:paraId="6B2F1AEA">
      <w:pPr>
        <w:jc w:val="center"/>
      </w:pPr>
    </w:p>
    <w:p w14:paraId="3E5C04CD">
      <w:pPr>
        <w:jc w:val="center"/>
      </w:pPr>
    </w:p>
    <w:p w14:paraId="7A444B8F">
      <w:pPr>
        <w:jc w:val="center"/>
      </w:pPr>
    </w:p>
    <w:p w14:paraId="5C822572">
      <w:pPr>
        <w:jc w:val="center"/>
      </w:pPr>
    </w:p>
    <w:p w14:paraId="03C4B1AD">
      <w:pPr>
        <w:jc w:val="center"/>
      </w:pPr>
    </w:p>
    <w:p w14:paraId="2403BE87">
      <w:pPr>
        <w:jc w:val="center"/>
      </w:pPr>
    </w:p>
    <w:p w14:paraId="2DDF7D8A">
      <w:pPr>
        <w:jc w:val="center"/>
      </w:pPr>
    </w:p>
    <w:p w14:paraId="7352D4AE">
      <w:pPr>
        <w:jc w:val="center"/>
      </w:pPr>
    </w:p>
    <w:p w14:paraId="1A569630">
      <w:pPr>
        <w:jc w:val="center"/>
      </w:pPr>
    </w:p>
    <w:p w14:paraId="4209EFC4">
      <w:pPr>
        <w:jc w:val="center"/>
      </w:pPr>
    </w:p>
    <w:p w14:paraId="64DD8D58">
      <w:pPr>
        <w:jc w:val="center"/>
      </w:pPr>
    </w:p>
    <w:p w14:paraId="611AECD2">
      <w:pPr>
        <w:jc w:val="center"/>
      </w:pPr>
    </w:p>
    <w:p w14:paraId="77BE4E00">
      <w:pPr>
        <w:jc w:val="center"/>
      </w:pPr>
    </w:p>
    <w:p w14:paraId="29045A87">
      <w:pPr>
        <w:jc w:val="center"/>
      </w:pPr>
    </w:p>
    <w:p w14:paraId="16C93599">
      <w:pPr>
        <w:jc w:val="center"/>
      </w:pPr>
    </w:p>
    <w:p w14:paraId="340A11BD">
      <w:pPr>
        <w:jc w:val="center"/>
      </w:pPr>
    </w:p>
    <w:p w14:paraId="39C4A650">
      <w:pPr>
        <w:jc w:val="center"/>
      </w:pPr>
    </w:p>
    <w:p w14:paraId="46A4E328">
      <w:pPr>
        <w:jc w:val="center"/>
      </w:pPr>
    </w:p>
    <w:p w14:paraId="3532DA1E">
      <w:pPr>
        <w:jc w:val="center"/>
      </w:pPr>
    </w:p>
    <w:p w14:paraId="5E777656">
      <w:pPr>
        <w:jc w:val="center"/>
      </w:pPr>
    </w:p>
    <w:p w14:paraId="4013760B">
      <w:pPr>
        <w:jc w:val="center"/>
      </w:pPr>
    </w:p>
    <w:p w14:paraId="3F3E30A3">
      <w:pPr>
        <w:jc w:val="center"/>
      </w:pPr>
    </w:p>
    <w:p w14:paraId="06B67E02">
      <w:pPr>
        <w:jc w:val="center"/>
      </w:pPr>
    </w:p>
    <w:p w14:paraId="26235F74">
      <w:pPr>
        <w:jc w:val="center"/>
      </w:pPr>
    </w:p>
    <w:p w14:paraId="0C37625C">
      <w:pPr>
        <w:jc w:val="center"/>
      </w:pPr>
    </w:p>
    <w:p w14:paraId="448A98B7">
      <w:pPr>
        <w:jc w:val="center"/>
      </w:pPr>
    </w:p>
    <w:p w14:paraId="1FB26062">
      <w:pPr>
        <w:jc w:val="center"/>
      </w:pPr>
    </w:p>
    <w:p w14:paraId="771AF078">
      <w:pPr>
        <w:jc w:val="center"/>
      </w:pPr>
    </w:p>
    <w:p w14:paraId="7B6D8872">
      <w:pPr>
        <w:jc w:val="center"/>
      </w:pPr>
    </w:p>
    <w:p w14:paraId="73E44068">
      <w:pPr>
        <w:jc w:val="center"/>
      </w:pPr>
    </w:p>
    <w:p w14:paraId="7B2B5811">
      <w:pPr>
        <w:jc w:val="center"/>
      </w:pPr>
    </w:p>
    <w:p w14:paraId="4CCF0E74">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single"/>
        </w:rPr>
        <w:t xml:space="preserve"> </w:t>
      </w:r>
      <w:r>
        <w:rPr>
          <w:rFonts w:hint="eastAsia" w:ascii="仿宋_GB2312" w:hAnsi="黑体" w:eastAsia="仿宋_GB2312"/>
          <w:b/>
          <w:bCs/>
          <w:color w:val="000000"/>
          <w:sz w:val="32"/>
          <w:szCs w:val="32"/>
          <w:u w:val="single"/>
          <w:lang w:eastAsia="zh-CN"/>
        </w:rPr>
        <w:t>柳州市潭中人民医院</w:t>
      </w:r>
      <w:r>
        <w:rPr>
          <w:rFonts w:hint="eastAsia" w:ascii="仿宋_GB2312" w:hAnsi="黑体" w:eastAsia="仿宋_GB2312"/>
          <w:b/>
          <w:bCs/>
          <w:color w:val="000000"/>
          <w:sz w:val="32"/>
          <w:szCs w:val="32"/>
          <w:u w:val="single"/>
        </w:rPr>
        <w:t xml:space="preserve">   </w:t>
      </w:r>
      <w:r>
        <w:rPr>
          <w:rFonts w:hint="eastAsia" w:ascii="仿宋_GB2312" w:eastAsia="仿宋_GB2312"/>
          <w:b/>
          <w:sz w:val="32"/>
          <w:szCs w:val="32"/>
        </w:rPr>
        <w:t xml:space="preserve"> 2020年部门决算报表</w:t>
      </w:r>
    </w:p>
    <w:p w14:paraId="2EA47D37">
      <w:pPr>
        <w:ind w:firstLine="640" w:firstLineChars="200"/>
        <w:rPr>
          <w:rFonts w:ascii="仿宋_GB2312" w:hAnsi="黑体" w:eastAsia="仿宋_GB2312"/>
          <w:sz w:val="32"/>
          <w:szCs w:val="32"/>
        </w:rPr>
      </w:pPr>
      <w:r>
        <w:rPr>
          <w:rFonts w:hint="eastAsia" w:ascii="仿宋_GB2312" w:hAnsi="黑体" w:eastAsia="仿宋_GB2312"/>
          <w:sz w:val="32"/>
          <w:szCs w:val="32"/>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r>
        <w:rPr>
          <w:rFonts w:hint="eastAsia" w:ascii="仿宋_GB2312" w:hAnsi="黑体" w:eastAsia="仿宋_GB2312"/>
          <w:b/>
          <w:sz w:val="32"/>
          <w:szCs w:val="32"/>
        </w:rPr>
        <w:t>没有数据的表格要零报告，列出空表并在表格下方说明“XX（委、局、办）没有XX收入，也没有XX安排的支出，故本表无数据”。</w:t>
      </w:r>
    </w:p>
    <w:p w14:paraId="35B5D17B">
      <w:pPr>
        <w:jc w:val="center"/>
      </w:pPr>
    </w:p>
    <w:p w14:paraId="4B5C98C4"/>
    <w:tbl>
      <w:tblPr>
        <w:tblStyle w:val="5"/>
        <w:tblW w:w="9123" w:type="dxa"/>
        <w:jc w:val="center"/>
        <w:tblLayout w:type="fixed"/>
        <w:tblCellMar>
          <w:top w:w="0" w:type="dxa"/>
          <w:left w:w="108" w:type="dxa"/>
          <w:bottom w:w="0" w:type="dxa"/>
          <w:right w:w="108" w:type="dxa"/>
        </w:tblCellMar>
      </w:tblPr>
      <w:tblGrid>
        <w:gridCol w:w="3183"/>
        <w:gridCol w:w="1233"/>
        <w:gridCol w:w="2975"/>
        <w:gridCol w:w="1552"/>
        <w:gridCol w:w="180"/>
      </w:tblGrid>
      <w:tr w14:paraId="77CFD9BD">
        <w:tblPrEx>
          <w:tblCellMar>
            <w:top w:w="0" w:type="dxa"/>
            <w:left w:w="108" w:type="dxa"/>
            <w:bottom w:w="0" w:type="dxa"/>
            <w:right w:w="108" w:type="dxa"/>
          </w:tblCellMar>
        </w:tblPrEx>
        <w:trPr>
          <w:gridAfter w:val="1"/>
          <w:wAfter w:w="180" w:type="dxa"/>
          <w:trHeight w:val="570" w:hRule="atLeast"/>
          <w:jc w:val="center"/>
        </w:trPr>
        <w:tc>
          <w:tcPr>
            <w:tcW w:w="8943" w:type="dxa"/>
            <w:gridSpan w:val="4"/>
            <w:tcBorders>
              <w:top w:val="nil"/>
              <w:left w:val="nil"/>
              <w:bottom w:val="nil"/>
              <w:right w:val="nil"/>
            </w:tcBorders>
            <w:vAlign w:val="bottom"/>
          </w:tcPr>
          <w:p w14:paraId="48641AAE">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14:paraId="2C6D0999">
            <w:pPr>
              <w:widowControl/>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14:paraId="1196ED42">
        <w:tblPrEx>
          <w:tblCellMar>
            <w:top w:w="0" w:type="dxa"/>
            <w:left w:w="108" w:type="dxa"/>
            <w:bottom w:w="0" w:type="dxa"/>
            <w:right w:w="108" w:type="dxa"/>
          </w:tblCellMar>
        </w:tblPrEx>
        <w:trPr>
          <w:trHeight w:val="270" w:hRule="atLeast"/>
          <w:jc w:val="center"/>
        </w:trPr>
        <w:tc>
          <w:tcPr>
            <w:tcW w:w="4416" w:type="dxa"/>
            <w:gridSpan w:val="2"/>
            <w:tcBorders>
              <w:top w:val="single" w:color="auto" w:sz="4" w:space="0"/>
              <w:left w:val="single" w:color="auto" w:sz="4" w:space="0"/>
              <w:bottom w:val="single" w:color="auto" w:sz="4" w:space="0"/>
              <w:right w:val="single" w:color="auto" w:sz="4" w:space="0"/>
            </w:tcBorders>
            <w:vAlign w:val="center"/>
          </w:tcPr>
          <w:p w14:paraId="4B8C6245">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707" w:type="dxa"/>
            <w:gridSpan w:val="3"/>
            <w:tcBorders>
              <w:top w:val="single" w:color="auto" w:sz="4" w:space="0"/>
              <w:left w:val="nil"/>
              <w:bottom w:val="single" w:color="auto" w:sz="4" w:space="0"/>
              <w:right w:val="single" w:color="auto" w:sz="4" w:space="0"/>
            </w:tcBorders>
            <w:vAlign w:val="center"/>
          </w:tcPr>
          <w:p w14:paraId="04D5B130">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14:paraId="318F2E94">
        <w:tblPrEx>
          <w:tblCellMar>
            <w:top w:w="0" w:type="dxa"/>
            <w:left w:w="108" w:type="dxa"/>
            <w:bottom w:w="0" w:type="dxa"/>
            <w:right w:w="108" w:type="dxa"/>
          </w:tblCellMar>
        </w:tblPrEx>
        <w:trPr>
          <w:trHeight w:val="270" w:hRule="atLeast"/>
          <w:jc w:val="center"/>
        </w:trPr>
        <w:tc>
          <w:tcPr>
            <w:tcW w:w="3183" w:type="dxa"/>
            <w:tcBorders>
              <w:top w:val="nil"/>
              <w:left w:val="single" w:color="auto" w:sz="4" w:space="0"/>
              <w:bottom w:val="single" w:color="auto" w:sz="4" w:space="0"/>
              <w:right w:val="single" w:color="auto" w:sz="4" w:space="0"/>
            </w:tcBorders>
            <w:vAlign w:val="center"/>
          </w:tcPr>
          <w:p w14:paraId="18DD99A1">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233" w:type="dxa"/>
            <w:tcBorders>
              <w:top w:val="nil"/>
              <w:left w:val="nil"/>
              <w:bottom w:val="single" w:color="auto" w:sz="4" w:space="0"/>
              <w:right w:val="single" w:color="auto" w:sz="4" w:space="0"/>
            </w:tcBorders>
            <w:vAlign w:val="center"/>
          </w:tcPr>
          <w:p w14:paraId="2F7CDF42">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2975" w:type="dxa"/>
            <w:tcBorders>
              <w:top w:val="nil"/>
              <w:left w:val="nil"/>
              <w:bottom w:val="single" w:color="auto" w:sz="4" w:space="0"/>
              <w:right w:val="single" w:color="auto" w:sz="4" w:space="0"/>
            </w:tcBorders>
            <w:vAlign w:val="center"/>
          </w:tcPr>
          <w:p w14:paraId="3713C806">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732" w:type="dxa"/>
            <w:gridSpan w:val="2"/>
            <w:tcBorders>
              <w:top w:val="nil"/>
              <w:left w:val="nil"/>
              <w:bottom w:val="single" w:color="auto" w:sz="4" w:space="0"/>
              <w:right w:val="single" w:color="auto" w:sz="4" w:space="0"/>
            </w:tcBorders>
            <w:vAlign w:val="center"/>
          </w:tcPr>
          <w:p w14:paraId="459D7467">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14:paraId="002874B5">
        <w:tblPrEx>
          <w:tblCellMar>
            <w:top w:w="0" w:type="dxa"/>
            <w:left w:w="108" w:type="dxa"/>
            <w:bottom w:w="0" w:type="dxa"/>
            <w:right w:w="108" w:type="dxa"/>
          </w:tblCellMar>
        </w:tblPrEx>
        <w:trPr>
          <w:trHeight w:val="270" w:hRule="atLeast"/>
          <w:jc w:val="center"/>
        </w:trPr>
        <w:tc>
          <w:tcPr>
            <w:tcW w:w="3183" w:type="dxa"/>
            <w:tcBorders>
              <w:top w:val="nil"/>
              <w:left w:val="single" w:color="auto" w:sz="4" w:space="0"/>
              <w:bottom w:val="single" w:color="auto" w:sz="4" w:space="0"/>
              <w:right w:val="single" w:color="auto" w:sz="4" w:space="0"/>
            </w:tcBorders>
            <w:vAlign w:val="center"/>
          </w:tcPr>
          <w:p w14:paraId="64C7B0F6">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一、一般公共预算财政拨款收入</w:t>
            </w:r>
          </w:p>
        </w:tc>
        <w:tc>
          <w:tcPr>
            <w:tcW w:w="1233" w:type="dxa"/>
            <w:tcBorders>
              <w:top w:val="nil"/>
              <w:left w:val="nil"/>
              <w:bottom w:val="single" w:color="auto" w:sz="4" w:space="0"/>
              <w:right w:val="single" w:color="auto" w:sz="4" w:space="0"/>
            </w:tcBorders>
            <w:vAlign w:val="center"/>
          </w:tcPr>
          <w:p w14:paraId="3EEAB713">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254.92</w:t>
            </w:r>
          </w:p>
        </w:tc>
        <w:tc>
          <w:tcPr>
            <w:tcW w:w="2975" w:type="dxa"/>
            <w:tcBorders>
              <w:top w:val="nil"/>
              <w:left w:val="nil"/>
              <w:bottom w:val="single" w:color="auto" w:sz="4" w:space="0"/>
              <w:right w:val="single" w:color="auto" w:sz="4" w:space="0"/>
            </w:tcBorders>
            <w:vAlign w:val="center"/>
          </w:tcPr>
          <w:p w14:paraId="7E365719">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一、</w:t>
            </w:r>
            <w:r>
              <w:rPr>
                <w:rFonts w:hint="eastAsia" w:ascii="宋体" w:hAnsi="宋体" w:cs="宋体"/>
                <w:color w:val="000000"/>
                <w:kern w:val="0"/>
                <w:sz w:val="22"/>
                <w:szCs w:val="22"/>
                <w:lang w:eastAsia="zh-CN"/>
              </w:rPr>
              <w:t>社会保障和就业支出</w:t>
            </w:r>
          </w:p>
        </w:tc>
        <w:tc>
          <w:tcPr>
            <w:tcW w:w="1732" w:type="dxa"/>
            <w:gridSpan w:val="2"/>
            <w:tcBorders>
              <w:top w:val="nil"/>
              <w:left w:val="nil"/>
              <w:bottom w:val="single" w:color="auto" w:sz="4" w:space="0"/>
              <w:right w:val="single" w:color="auto" w:sz="4" w:space="0"/>
            </w:tcBorders>
            <w:vAlign w:val="center"/>
          </w:tcPr>
          <w:p w14:paraId="144E9391">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29.00</w:t>
            </w:r>
          </w:p>
        </w:tc>
      </w:tr>
      <w:tr w14:paraId="3DF06EE7">
        <w:tblPrEx>
          <w:tblCellMar>
            <w:top w:w="0" w:type="dxa"/>
            <w:left w:w="108" w:type="dxa"/>
            <w:bottom w:w="0" w:type="dxa"/>
            <w:right w:w="108" w:type="dxa"/>
          </w:tblCellMar>
        </w:tblPrEx>
        <w:trPr>
          <w:trHeight w:val="270" w:hRule="atLeast"/>
          <w:jc w:val="center"/>
        </w:trPr>
        <w:tc>
          <w:tcPr>
            <w:tcW w:w="3183" w:type="dxa"/>
            <w:tcBorders>
              <w:top w:val="nil"/>
              <w:left w:val="single" w:color="auto" w:sz="4" w:space="0"/>
              <w:bottom w:val="single" w:color="auto" w:sz="4" w:space="0"/>
              <w:right w:val="single" w:color="auto" w:sz="4" w:space="0"/>
            </w:tcBorders>
            <w:vAlign w:val="center"/>
          </w:tcPr>
          <w:p w14:paraId="6956A7F3">
            <w:pPr>
              <w:widowControl/>
              <w:jc w:val="left"/>
              <w:rPr>
                <w:rFonts w:ascii="宋体" w:hAnsi="宋体" w:cs="宋体"/>
                <w:color w:val="000000"/>
                <w:kern w:val="0"/>
                <w:sz w:val="22"/>
                <w:szCs w:val="22"/>
              </w:rPr>
            </w:pPr>
            <w:r>
              <w:rPr>
                <w:rFonts w:hint="eastAsia" w:ascii="宋体" w:hAnsi="宋体" w:cs="宋体"/>
                <w:color w:val="000000"/>
                <w:kern w:val="0"/>
                <w:sz w:val="22"/>
                <w:szCs w:val="22"/>
              </w:rPr>
              <w:t>二、政府性基金预算财政拨款收入</w:t>
            </w:r>
          </w:p>
        </w:tc>
        <w:tc>
          <w:tcPr>
            <w:tcW w:w="1233" w:type="dxa"/>
            <w:tcBorders>
              <w:top w:val="nil"/>
              <w:left w:val="nil"/>
              <w:bottom w:val="single" w:color="auto" w:sz="4" w:space="0"/>
              <w:right w:val="single" w:color="auto" w:sz="4" w:space="0"/>
            </w:tcBorders>
            <w:vAlign w:val="center"/>
          </w:tcPr>
          <w:p w14:paraId="3ECB2FDD">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1400.00</w:t>
            </w:r>
          </w:p>
        </w:tc>
        <w:tc>
          <w:tcPr>
            <w:tcW w:w="2975" w:type="dxa"/>
            <w:tcBorders>
              <w:top w:val="nil"/>
              <w:left w:val="nil"/>
              <w:bottom w:val="single" w:color="auto" w:sz="4" w:space="0"/>
              <w:right w:val="single" w:color="auto" w:sz="4" w:space="0"/>
            </w:tcBorders>
            <w:vAlign w:val="center"/>
          </w:tcPr>
          <w:p w14:paraId="238DE301">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二、</w:t>
            </w:r>
            <w:r>
              <w:rPr>
                <w:rFonts w:hint="eastAsia" w:ascii="宋体" w:hAnsi="宋体" w:cs="宋体"/>
                <w:color w:val="000000"/>
                <w:kern w:val="0"/>
                <w:sz w:val="22"/>
                <w:szCs w:val="22"/>
                <w:lang w:eastAsia="zh-CN"/>
              </w:rPr>
              <w:t>卫生健康支出</w:t>
            </w:r>
          </w:p>
        </w:tc>
        <w:tc>
          <w:tcPr>
            <w:tcW w:w="1732" w:type="dxa"/>
            <w:gridSpan w:val="2"/>
            <w:tcBorders>
              <w:top w:val="nil"/>
              <w:left w:val="nil"/>
              <w:bottom w:val="single" w:color="auto" w:sz="4" w:space="0"/>
              <w:right w:val="single" w:color="auto" w:sz="4" w:space="0"/>
            </w:tcBorders>
            <w:vAlign w:val="center"/>
          </w:tcPr>
          <w:p w14:paraId="624A8B95">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22469.03</w:t>
            </w:r>
          </w:p>
        </w:tc>
      </w:tr>
      <w:tr w14:paraId="0D58C195">
        <w:tblPrEx>
          <w:tblCellMar>
            <w:top w:w="0" w:type="dxa"/>
            <w:left w:w="108" w:type="dxa"/>
            <w:bottom w:w="0" w:type="dxa"/>
            <w:right w:w="108" w:type="dxa"/>
          </w:tblCellMar>
        </w:tblPrEx>
        <w:trPr>
          <w:trHeight w:val="270" w:hRule="atLeast"/>
          <w:jc w:val="center"/>
        </w:trPr>
        <w:tc>
          <w:tcPr>
            <w:tcW w:w="3183" w:type="dxa"/>
            <w:tcBorders>
              <w:top w:val="nil"/>
              <w:left w:val="single" w:color="auto" w:sz="4" w:space="0"/>
              <w:bottom w:val="single" w:color="auto" w:sz="4" w:space="0"/>
              <w:right w:val="single" w:color="auto" w:sz="4" w:space="0"/>
            </w:tcBorders>
            <w:vAlign w:val="center"/>
          </w:tcPr>
          <w:p w14:paraId="6DC7E0CB">
            <w:pPr>
              <w:widowControl/>
              <w:jc w:val="left"/>
              <w:rPr>
                <w:rFonts w:ascii="宋体" w:hAnsi="宋体" w:cs="宋体"/>
                <w:color w:val="000000"/>
                <w:kern w:val="0"/>
                <w:sz w:val="22"/>
                <w:szCs w:val="22"/>
              </w:rPr>
            </w:pPr>
            <w:r>
              <w:rPr>
                <w:rFonts w:hint="eastAsia" w:ascii="宋体" w:hAnsi="宋体" w:cs="宋体"/>
                <w:color w:val="000000"/>
                <w:kern w:val="0"/>
                <w:sz w:val="22"/>
                <w:szCs w:val="22"/>
              </w:rPr>
              <w:t>三、上级补助收入</w:t>
            </w:r>
          </w:p>
        </w:tc>
        <w:tc>
          <w:tcPr>
            <w:tcW w:w="1233" w:type="dxa"/>
            <w:tcBorders>
              <w:top w:val="nil"/>
              <w:left w:val="nil"/>
              <w:bottom w:val="single" w:color="auto" w:sz="4" w:space="0"/>
              <w:right w:val="single" w:color="auto" w:sz="4" w:space="0"/>
            </w:tcBorders>
            <w:vAlign w:val="center"/>
          </w:tcPr>
          <w:p w14:paraId="3025FACA">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332.24</w:t>
            </w:r>
          </w:p>
        </w:tc>
        <w:tc>
          <w:tcPr>
            <w:tcW w:w="2975" w:type="dxa"/>
            <w:tcBorders>
              <w:top w:val="nil"/>
              <w:left w:val="nil"/>
              <w:bottom w:val="single" w:color="auto" w:sz="4" w:space="0"/>
              <w:right w:val="single" w:color="auto" w:sz="4" w:space="0"/>
            </w:tcBorders>
            <w:vAlign w:val="center"/>
          </w:tcPr>
          <w:p w14:paraId="2623EF38">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三、</w:t>
            </w:r>
            <w:r>
              <w:rPr>
                <w:rFonts w:hint="eastAsia" w:ascii="宋体" w:hAnsi="宋体" w:cs="宋体"/>
                <w:color w:val="000000"/>
                <w:kern w:val="0"/>
                <w:sz w:val="22"/>
                <w:szCs w:val="22"/>
                <w:lang w:eastAsia="zh-CN"/>
              </w:rPr>
              <w:t>其他支出</w:t>
            </w:r>
          </w:p>
        </w:tc>
        <w:tc>
          <w:tcPr>
            <w:tcW w:w="1732" w:type="dxa"/>
            <w:gridSpan w:val="2"/>
            <w:tcBorders>
              <w:top w:val="nil"/>
              <w:left w:val="nil"/>
              <w:bottom w:val="single" w:color="auto" w:sz="4" w:space="0"/>
              <w:right w:val="single" w:color="auto" w:sz="4" w:space="0"/>
            </w:tcBorders>
            <w:vAlign w:val="center"/>
          </w:tcPr>
          <w:p w14:paraId="65A8CB31">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10.60</w:t>
            </w:r>
          </w:p>
        </w:tc>
      </w:tr>
      <w:tr w14:paraId="3DE7C2A9">
        <w:tblPrEx>
          <w:tblCellMar>
            <w:top w:w="0" w:type="dxa"/>
            <w:left w:w="108" w:type="dxa"/>
            <w:bottom w:w="0" w:type="dxa"/>
            <w:right w:w="108" w:type="dxa"/>
          </w:tblCellMar>
        </w:tblPrEx>
        <w:trPr>
          <w:trHeight w:val="270" w:hRule="atLeast"/>
          <w:jc w:val="center"/>
        </w:trPr>
        <w:tc>
          <w:tcPr>
            <w:tcW w:w="3183" w:type="dxa"/>
            <w:tcBorders>
              <w:top w:val="nil"/>
              <w:left w:val="single" w:color="auto" w:sz="4" w:space="0"/>
              <w:bottom w:val="single" w:color="auto" w:sz="4" w:space="0"/>
              <w:right w:val="single" w:color="auto" w:sz="4" w:space="0"/>
            </w:tcBorders>
            <w:vAlign w:val="center"/>
          </w:tcPr>
          <w:p w14:paraId="3FFCC45C">
            <w:pPr>
              <w:widowControl/>
              <w:jc w:val="left"/>
              <w:rPr>
                <w:rFonts w:ascii="宋体" w:hAnsi="宋体" w:cs="宋体"/>
                <w:color w:val="000000"/>
                <w:kern w:val="0"/>
                <w:sz w:val="22"/>
                <w:szCs w:val="22"/>
              </w:rPr>
            </w:pPr>
            <w:r>
              <w:rPr>
                <w:rFonts w:hint="eastAsia" w:ascii="宋体" w:hAnsi="宋体" w:cs="宋体"/>
                <w:color w:val="000000"/>
                <w:kern w:val="0"/>
                <w:sz w:val="22"/>
                <w:szCs w:val="22"/>
              </w:rPr>
              <w:t>四、事业收入</w:t>
            </w:r>
          </w:p>
        </w:tc>
        <w:tc>
          <w:tcPr>
            <w:tcW w:w="1233" w:type="dxa"/>
            <w:tcBorders>
              <w:top w:val="nil"/>
              <w:left w:val="nil"/>
              <w:bottom w:val="single" w:color="auto" w:sz="4" w:space="0"/>
              <w:right w:val="single" w:color="auto" w:sz="4" w:space="0"/>
            </w:tcBorders>
            <w:vAlign w:val="center"/>
          </w:tcPr>
          <w:p w14:paraId="774B13E6">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18807.15</w:t>
            </w:r>
          </w:p>
        </w:tc>
        <w:tc>
          <w:tcPr>
            <w:tcW w:w="2975" w:type="dxa"/>
            <w:tcBorders>
              <w:top w:val="nil"/>
              <w:left w:val="nil"/>
              <w:bottom w:val="single" w:color="auto" w:sz="4" w:space="0"/>
              <w:right w:val="single" w:color="auto" w:sz="4" w:space="0"/>
            </w:tcBorders>
            <w:vAlign w:val="center"/>
          </w:tcPr>
          <w:p w14:paraId="26577191">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四、</w:t>
            </w:r>
            <w:r>
              <w:rPr>
                <w:rFonts w:hint="eastAsia" w:ascii="宋体" w:hAnsi="宋体" w:cs="宋体"/>
                <w:color w:val="000000"/>
                <w:kern w:val="0"/>
                <w:sz w:val="22"/>
                <w:szCs w:val="22"/>
                <w:lang w:eastAsia="zh-CN"/>
              </w:rPr>
              <w:t>债务付息支出</w:t>
            </w:r>
          </w:p>
        </w:tc>
        <w:tc>
          <w:tcPr>
            <w:tcW w:w="1732" w:type="dxa"/>
            <w:gridSpan w:val="2"/>
            <w:tcBorders>
              <w:top w:val="nil"/>
              <w:left w:val="nil"/>
              <w:bottom w:val="single" w:color="auto" w:sz="4" w:space="0"/>
              <w:right w:val="single" w:color="auto" w:sz="4" w:space="0"/>
            </w:tcBorders>
            <w:vAlign w:val="center"/>
          </w:tcPr>
          <w:p w14:paraId="35284BA5">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446.69</w:t>
            </w:r>
          </w:p>
        </w:tc>
      </w:tr>
      <w:tr w14:paraId="5FDA2BFA">
        <w:tblPrEx>
          <w:tblCellMar>
            <w:top w:w="0" w:type="dxa"/>
            <w:left w:w="108" w:type="dxa"/>
            <w:bottom w:w="0" w:type="dxa"/>
            <w:right w:w="108" w:type="dxa"/>
          </w:tblCellMar>
        </w:tblPrEx>
        <w:trPr>
          <w:trHeight w:val="270" w:hRule="atLeast"/>
          <w:jc w:val="center"/>
        </w:trPr>
        <w:tc>
          <w:tcPr>
            <w:tcW w:w="3183" w:type="dxa"/>
            <w:tcBorders>
              <w:top w:val="nil"/>
              <w:left w:val="single" w:color="auto" w:sz="4" w:space="0"/>
              <w:bottom w:val="single" w:color="auto" w:sz="4" w:space="0"/>
              <w:right w:val="single" w:color="auto" w:sz="4" w:space="0"/>
            </w:tcBorders>
            <w:vAlign w:val="center"/>
          </w:tcPr>
          <w:p w14:paraId="2EAD93CB">
            <w:pPr>
              <w:widowControl/>
              <w:jc w:val="left"/>
              <w:rPr>
                <w:rFonts w:ascii="宋体" w:hAnsi="宋体" w:cs="宋体"/>
                <w:color w:val="000000"/>
                <w:kern w:val="0"/>
                <w:sz w:val="22"/>
                <w:szCs w:val="22"/>
              </w:rPr>
            </w:pPr>
            <w:r>
              <w:rPr>
                <w:rFonts w:hint="eastAsia" w:ascii="宋体" w:hAnsi="宋体" w:cs="宋体"/>
                <w:color w:val="000000"/>
                <w:kern w:val="0"/>
                <w:sz w:val="22"/>
                <w:szCs w:val="22"/>
              </w:rPr>
              <w:t>五、经营收入</w:t>
            </w:r>
          </w:p>
        </w:tc>
        <w:tc>
          <w:tcPr>
            <w:tcW w:w="1233" w:type="dxa"/>
            <w:tcBorders>
              <w:top w:val="nil"/>
              <w:left w:val="nil"/>
              <w:bottom w:val="single" w:color="auto" w:sz="4" w:space="0"/>
              <w:right w:val="single" w:color="auto" w:sz="4" w:space="0"/>
            </w:tcBorders>
            <w:vAlign w:val="center"/>
          </w:tcPr>
          <w:p w14:paraId="435A7374">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0.00</w:t>
            </w:r>
          </w:p>
        </w:tc>
        <w:tc>
          <w:tcPr>
            <w:tcW w:w="2975" w:type="dxa"/>
            <w:tcBorders>
              <w:top w:val="nil"/>
              <w:left w:val="nil"/>
              <w:bottom w:val="single" w:color="auto" w:sz="4" w:space="0"/>
              <w:right w:val="single" w:color="auto" w:sz="4" w:space="0"/>
            </w:tcBorders>
            <w:vAlign w:val="center"/>
          </w:tcPr>
          <w:p w14:paraId="36F9D9C3">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五、</w:t>
            </w:r>
            <w:r>
              <w:rPr>
                <w:rFonts w:hint="eastAsia" w:ascii="宋体" w:hAnsi="宋体" w:cs="宋体"/>
                <w:color w:val="000000"/>
                <w:kern w:val="0"/>
                <w:sz w:val="22"/>
                <w:szCs w:val="22"/>
                <w:lang w:eastAsia="zh-CN"/>
              </w:rPr>
              <w:t>抗疫特别国债安排的支出</w:t>
            </w:r>
          </w:p>
        </w:tc>
        <w:tc>
          <w:tcPr>
            <w:tcW w:w="1732" w:type="dxa"/>
            <w:gridSpan w:val="2"/>
            <w:tcBorders>
              <w:top w:val="nil"/>
              <w:left w:val="nil"/>
              <w:bottom w:val="single" w:color="auto" w:sz="4" w:space="0"/>
              <w:right w:val="single" w:color="auto" w:sz="4" w:space="0"/>
            </w:tcBorders>
            <w:vAlign w:val="center"/>
          </w:tcPr>
          <w:p w14:paraId="18D77309">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1400.00</w:t>
            </w:r>
          </w:p>
        </w:tc>
      </w:tr>
      <w:tr w14:paraId="6A0CB10B">
        <w:tblPrEx>
          <w:tblCellMar>
            <w:top w:w="0" w:type="dxa"/>
            <w:left w:w="108" w:type="dxa"/>
            <w:bottom w:w="0" w:type="dxa"/>
            <w:right w:w="108" w:type="dxa"/>
          </w:tblCellMar>
        </w:tblPrEx>
        <w:trPr>
          <w:trHeight w:val="270" w:hRule="atLeast"/>
          <w:jc w:val="center"/>
        </w:trPr>
        <w:tc>
          <w:tcPr>
            <w:tcW w:w="3183" w:type="dxa"/>
            <w:tcBorders>
              <w:top w:val="nil"/>
              <w:left w:val="single" w:color="auto" w:sz="4" w:space="0"/>
              <w:bottom w:val="single" w:color="auto" w:sz="4" w:space="0"/>
              <w:right w:val="single" w:color="auto" w:sz="4" w:space="0"/>
            </w:tcBorders>
            <w:vAlign w:val="center"/>
          </w:tcPr>
          <w:p w14:paraId="30292755">
            <w:pPr>
              <w:widowControl/>
              <w:jc w:val="left"/>
              <w:rPr>
                <w:rFonts w:ascii="宋体" w:hAnsi="宋体" w:cs="宋体"/>
                <w:color w:val="000000"/>
                <w:kern w:val="0"/>
                <w:sz w:val="22"/>
                <w:szCs w:val="22"/>
              </w:rPr>
            </w:pPr>
            <w:r>
              <w:rPr>
                <w:rFonts w:hint="eastAsia" w:ascii="宋体" w:hAnsi="宋体" w:cs="宋体"/>
                <w:color w:val="000000"/>
                <w:kern w:val="0"/>
                <w:sz w:val="22"/>
                <w:szCs w:val="22"/>
              </w:rPr>
              <w:t>六、附属单位上缴收入</w:t>
            </w:r>
          </w:p>
        </w:tc>
        <w:tc>
          <w:tcPr>
            <w:tcW w:w="1233" w:type="dxa"/>
            <w:tcBorders>
              <w:top w:val="nil"/>
              <w:left w:val="nil"/>
              <w:bottom w:val="single" w:color="auto" w:sz="4" w:space="0"/>
              <w:right w:val="single" w:color="auto" w:sz="4" w:space="0"/>
            </w:tcBorders>
            <w:vAlign w:val="center"/>
          </w:tcPr>
          <w:p w14:paraId="432DB0E3">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0.00</w:t>
            </w:r>
          </w:p>
        </w:tc>
        <w:tc>
          <w:tcPr>
            <w:tcW w:w="2975" w:type="dxa"/>
            <w:tcBorders>
              <w:top w:val="nil"/>
              <w:left w:val="nil"/>
              <w:bottom w:val="single" w:color="auto" w:sz="4" w:space="0"/>
              <w:right w:val="single" w:color="auto" w:sz="4" w:space="0"/>
            </w:tcBorders>
            <w:vAlign w:val="center"/>
          </w:tcPr>
          <w:p w14:paraId="081AEDCF">
            <w:pPr>
              <w:widowControl/>
              <w:jc w:val="left"/>
              <w:rPr>
                <w:rFonts w:ascii="宋体" w:hAnsi="宋体" w:cs="宋体"/>
                <w:color w:val="000000"/>
                <w:kern w:val="0"/>
                <w:sz w:val="22"/>
                <w:szCs w:val="22"/>
              </w:rPr>
            </w:pPr>
          </w:p>
        </w:tc>
        <w:tc>
          <w:tcPr>
            <w:tcW w:w="1732" w:type="dxa"/>
            <w:gridSpan w:val="2"/>
            <w:tcBorders>
              <w:top w:val="nil"/>
              <w:left w:val="nil"/>
              <w:bottom w:val="single" w:color="auto" w:sz="4" w:space="0"/>
              <w:right w:val="single" w:color="auto" w:sz="4" w:space="0"/>
            </w:tcBorders>
            <w:vAlign w:val="center"/>
          </w:tcPr>
          <w:p w14:paraId="2CE34750">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4A5CB619">
        <w:tblPrEx>
          <w:tblCellMar>
            <w:top w:w="0" w:type="dxa"/>
            <w:left w:w="108" w:type="dxa"/>
            <w:bottom w:w="0" w:type="dxa"/>
            <w:right w:w="108" w:type="dxa"/>
          </w:tblCellMar>
        </w:tblPrEx>
        <w:trPr>
          <w:trHeight w:val="270" w:hRule="atLeast"/>
          <w:jc w:val="center"/>
        </w:trPr>
        <w:tc>
          <w:tcPr>
            <w:tcW w:w="3183" w:type="dxa"/>
            <w:tcBorders>
              <w:top w:val="nil"/>
              <w:left w:val="single" w:color="auto" w:sz="4" w:space="0"/>
              <w:bottom w:val="single" w:color="auto" w:sz="4" w:space="0"/>
              <w:right w:val="single" w:color="auto" w:sz="4" w:space="0"/>
            </w:tcBorders>
            <w:vAlign w:val="center"/>
          </w:tcPr>
          <w:p w14:paraId="69A60530">
            <w:pPr>
              <w:widowControl/>
              <w:jc w:val="left"/>
              <w:rPr>
                <w:rFonts w:ascii="宋体" w:hAnsi="宋体" w:cs="宋体"/>
                <w:color w:val="000000"/>
                <w:kern w:val="0"/>
                <w:sz w:val="22"/>
                <w:szCs w:val="22"/>
              </w:rPr>
            </w:pPr>
            <w:r>
              <w:rPr>
                <w:rFonts w:hint="eastAsia" w:ascii="宋体" w:hAnsi="宋体" w:cs="宋体"/>
                <w:color w:val="000000"/>
                <w:kern w:val="0"/>
                <w:sz w:val="22"/>
                <w:szCs w:val="22"/>
              </w:rPr>
              <w:t>七、其他收入</w:t>
            </w:r>
          </w:p>
        </w:tc>
        <w:tc>
          <w:tcPr>
            <w:tcW w:w="1233" w:type="dxa"/>
            <w:tcBorders>
              <w:top w:val="nil"/>
              <w:left w:val="nil"/>
              <w:bottom w:val="single" w:color="auto" w:sz="4" w:space="0"/>
              <w:right w:val="single" w:color="auto" w:sz="4" w:space="0"/>
            </w:tcBorders>
            <w:vAlign w:val="center"/>
          </w:tcPr>
          <w:p w14:paraId="16B6C796">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2198.70</w:t>
            </w:r>
          </w:p>
        </w:tc>
        <w:tc>
          <w:tcPr>
            <w:tcW w:w="2975" w:type="dxa"/>
            <w:tcBorders>
              <w:top w:val="nil"/>
              <w:left w:val="nil"/>
              <w:bottom w:val="single" w:color="auto" w:sz="4" w:space="0"/>
              <w:right w:val="single" w:color="auto" w:sz="4" w:space="0"/>
            </w:tcBorders>
            <w:vAlign w:val="center"/>
          </w:tcPr>
          <w:p w14:paraId="2495A72F">
            <w:pPr>
              <w:widowControl/>
              <w:jc w:val="left"/>
              <w:rPr>
                <w:rFonts w:ascii="宋体" w:hAnsi="宋体" w:cs="宋体"/>
                <w:color w:val="000000"/>
                <w:kern w:val="0"/>
                <w:sz w:val="22"/>
                <w:szCs w:val="22"/>
              </w:rPr>
            </w:pPr>
          </w:p>
        </w:tc>
        <w:tc>
          <w:tcPr>
            <w:tcW w:w="1732" w:type="dxa"/>
            <w:gridSpan w:val="2"/>
            <w:tcBorders>
              <w:top w:val="nil"/>
              <w:left w:val="nil"/>
              <w:bottom w:val="single" w:color="auto" w:sz="4" w:space="0"/>
              <w:right w:val="single" w:color="auto" w:sz="4" w:space="0"/>
            </w:tcBorders>
            <w:vAlign w:val="center"/>
          </w:tcPr>
          <w:p w14:paraId="48321ADA">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48573B0F">
        <w:tblPrEx>
          <w:tblCellMar>
            <w:top w:w="0" w:type="dxa"/>
            <w:left w:w="108" w:type="dxa"/>
            <w:bottom w:w="0" w:type="dxa"/>
            <w:right w:w="108" w:type="dxa"/>
          </w:tblCellMar>
        </w:tblPrEx>
        <w:trPr>
          <w:trHeight w:val="270" w:hRule="atLeast"/>
          <w:jc w:val="center"/>
        </w:trPr>
        <w:tc>
          <w:tcPr>
            <w:tcW w:w="3183" w:type="dxa"/>
            <w:tcBorders>
              <w:top w:val="nil"/>
              <w:left w:val="single" w:color="auto" w:sz="4" w:space="0"/>
              <w:bottom w:val="single" w:color="auto" w:sz="4" w:space="0"/>
              <w:right w:val="single" w:color="auto" w:sz="4" w:space="0"/>
            </w:tcBorders>
            <w:vAlign w:val="center"/>
          </w:tcPr>
          <w:p w14:paraId="3994C712">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33" w:type="dxa"/>
            <w:tcBorders>
              <w:top w:val="nil"/>
              <w:left w:val="nil"/>
              <w:bottom w:val="single" w:color="auto" w:sz="4" w:space="0"/>
              <w:right w:val="single" w:color="auto" w:sz="4" w:space="0"/>
            </w:tcBorders>
            <w:vAlign w:val="center"/>
          </w:tcPr>
          <w:p w14:paraId="14E6BF11">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975" w:type="dxa"/>
            <w:tcBorders>
              <w:top w:val="nil"/>
              <w:left w:val="nil"/>
              <w:bottom w:val="single" w:color="auto" w:sz="4" w:space="0"/>
              <w:right w:val="single" w:color="auto" w:sz="4" w:space="0"/>
            </w:tcBorders>
            <w:vAlign w:val="center"/>
          </w:tcPr>
          <w:p w14:paraId="3DE27577">
            <w:pPr>
              <w:widowControl/>
              <w:jc w:val="left"/>
              <w:rPr>
                <w:rFonts w:ascii="宋体" w:hAnsi="宋体" w:cs="宋体"/>
                <w:color w:val="000000"/>
                <w:kern w:val="0"/>
                <w:sz w:val="22"/>
                <w:szCs w:val="22"/>
              </w:rPr>
            </w:pPr>
          </w:p>
        </w:tc>
        <w:tc>
          <w:tcPr>
            <w:tcW w:w="1732" w:type="dxa"/>
            <w:gridSpan w:val="2"/>
            <w:tcBorders>
              <w:top w:val="nil"/>
              <w:left w:val="nil"/>
              <w:bottom w:val="single" w:color="auto" w:sz="4" w:space="0"/>
              <w:right w:val="single" w:color="auto" w:sz="4" w:space="0"/>
            </w:tcBorders>
            <w:vAlign w:val="center"/>
          </w:tcPr>
          <w:p w14:paraId="2AD03248">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3D3FE696">
        <w:tblPrEx>
          <w:tblCellMar>
            <w:top w:w="0" w:type="dxa"/>
            <w:left w:w="108" w:type="dxa"/>
            <w:bottom w:w="0" w:type="dxa"/>
            <w:right w:w="108" w:type="dxa"/>
          </w:tblCellMar>
        </w:tblPrEx>
        <w:trPr>
          <w:trHeight w:val="270" w:hRule="atLeast"/>
          <w:jc w:val="center"/>
        </w:trPr>
        <w:tc>
          <w:tcPr>
            <w:tcW w:w="3183" w:type="dxa"/>
            <w:tcBorders>
              <w:top w:val="nil"/>
              <w:left w:val="single" w:color="auto" w:sz="4" w:space="0"/>
              <w:bottom w:val="single" w:color="auto" w:sz="4" w:space="0"/>
              <w:right w:val="single" w:color="auto" w:sz="4" w:space="0"/>
            </w:tcBorders>
            <w:vAlign w:val="center"/>
          </w:tcPr>
          <w:p w14:paraId="78226F30">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1233" w:type="dxa"/>
            <w:tcBorders>
              <w:top w:val="nil"/>
              <w:left w:val="nil"/>
              <w:bottom w:val="single" w:color="auto" w:sz="4" w:space="0"/>
              <w:right w:val="single" w:color="auto" w:sz="4" w:space="0"/>
            </w:tcBorders>
            <w:vAlign w:val="center"/>
          </w:tcPr>
          <w:p w14:paraId="6D395C33">
            <w:pPr>
              <w:widowControl/>
              <w:jc w:val="center"/>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22993.00</w:t>
            </w:r>
          </w:p>
        </w:tc>
        <w:tc>
          <w:tcPr>
            <w:tcW w:w="2975" w:type="dxa"/>
            <w:tcBorders>
              <w:top w:val="nil"/>
              <w:left w:val="nil"/>
              <w:bottom w:val="single" w:color="auto" w:sz="4" w:space="0"/>
              <w:right w:val="single" w:color="auto" w:sz="4" w:space="0"/>
            </w:tcBorders>
            <w:vAlign w:val="center"/>
          </w:tcPr>
          <w:p w14:paraId="6421AC08">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1732" w:type="dxa"/>
            <w:gridSpan w:val="2"/>
            <w:tcBorders>
              <w:top w:val="nil"/>
              <w:left w:val="nil"/>
              <w:bottom w:val="single" w:color="auto" w:sz="4" w:space="0"/>
              <w:right w:val="single" w:color="auto" w:sz="4" w:space="0"/>
            </w:tcBorders>
            <w:vAlign w:val="center"/>
          </w:tcPr>
          <w:p w14:paraId="46962D0F">
            <w:pPr>
              <w:widowControl/>
              <w:jc w:val="left"/>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rPr>
              <w:t>　</w:t>
            </w:r>
            <w:r>
              <w:rPr>
                <w:rFonts w:hint="eastAsia" w:ascii="宋体" w:hAnsi="宋体" w:cs="宋体"/>
                <w:b/>
                <w:color w:val="000000"/>
                <w:kern w:val="0"/>
                <w:sz w:val="22"/>
                <w:szCs w:val="22"/>
                <w:lang w:val="en-US" w:eastAsia="zh-CN"/>
              </w:rPr>
              <w:t>24355.32</w:t>
            </w:r>
          </w:p>
        </w:tc>
      </w:tr>
      <w:tr w14:paraId="584F0B85">
        <w:tblPrEx>
          <w:tblCellMar>
            <w:top w:w="0" w:type="dxa"/>
            <w:left w:w="108" w:type="dxa"/>
            <w:bottom w:w="0" w:type="dxa"/>
            <w:right w:w="108" w:type="dxa"/>
          </w:tblCellMar>
        </w:tblPrEx>
        <w:trPr>
          <w:trHeight w:val="270" w:hRule="atLeast"/>
          <w:jc w:val="center"/>
        </w:trPr>
        <w:tc>
          <w:tcPr>
            <w:tcW w:w="3183" w:type="dxa"/>
            <w:tcBorders>
              <w:top w:val="nil"/>
              <w:left w:val="single" w:color="auto" w:sz="4" w:space="0"/>
              <w:bottom w:val="single" w:color="auto" w:sz="4" w:space="0"/>
              <w:right w:val="single" w:color="auto" w:sz="4" w:space="0"/>
            </w:tcBorders>
            <w:vAlign w:val="center"/>
          </w:tcPr>
          <w:p w14:paraId="5BCBED9C">
            <w:pPr>
              <w:widowControl/>
              <w:jc w:val="left"/>
              <w:rPr>
                <w:rFonts w:ascii="宋体" w:hAnsi="宋体" w:cs="宋体"/>
                <w:color w:val="000000"/>
                <w:kern w:val="0"/>
                <w:sz w:val="22"/>
                <w:szCs w:val="22"/>
              </w:rPr>
            </w:pPr>
            <w:r>
              <w:rPr>
                <w:rFonts w:hint="eastAsia" w:ascii="宋体" w:hAnsi="宋体" w:cs="宋体"/>
                <w:color w:val="000000"/>
                <w:kern w:val="0"/>
                <w:sz w:val="22"/>
                <w:szCs w:val="22"/>
              </w:rPr>
              <w:t>　使用非财政拨款结余</w:t>
            </w:r>
          </w:p>
        </w:tc>
        <w:tc>
          <w:tcPr>
            <w:tcW w:w="1233" w:type="dxa"/>
            <w:tcBorders>
              <w:top w:val="nil"/>
              <w:left w:val="nil"/>
              <w:bottom w:val="single" w:color="auto" w:sz="4" w:space="0"/>
              <w:right w:val="single" w:color="auto" w:sz="4" w:space="0"/>
            </w:tcBorders>
            <w:vAlign w:val="center"/>
          </w:tcPr>
          <w:p w14:paraId="3D40D5E1">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1361.52</w:t>
            </w:r>
          </w:p>
        </w:tc>
        <w:tc>
          <w:tcPr>
            <w:tcW w:w="2975" w:type="dxa"/>
            <w:tcBorders>
              <w:top w:val="nil"/>
              <w:left w:val="nil"/>
              <w:bottom w:val="single" w:color="auto" w:sz="4" w:space="0"/>
              <w:right w:val="single" w:color="auto" w:sz="4" w:space="0"/>
            </w:tcBorders>
            <w:vAlign w:val="center"/>
          </w:tcPr>
          <w:p w14:paraId="1DD99C1D">
            <w:pPr>
              <w:widowControl/>
              <w:jc w:val="left"/>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1732" w:type="dxa"/>
            <w:gridSpan w:val="2"/>
            <w:tcBorders>
              <w:top w:val="nil"/>
              <w:left w:val="nil"/>
              <w:bottom w:val="single" w:color="auto" w:sz="4" w:space="0"/>
              <w:right w:val="single" w:color="auto" w:sz="4" w:space="0"/>
            </w:tcBorders>
            <w:vAlign w:val="center"/>
          </w:tcPr>
          <w:p w14:paraId="2C28B5B9">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0.00</w:t>
            </w:r>
          </w:p>
        </w:tc>
      </w:tr>
      <w:tr w14:paraId="0FDC361F">
        <w:tblPrEx>
          <w:tblCellMar>
            <w:top w:w="0" w:type="dxa"/>
            <w:left w:w="108" w:type="dxa"/>
            <w:bottom w:w="0" w:type="dxa"/>
            <w:right w:w="108" w:type="dxa"/>
          </w:tblCellMar>
        </w:tblPrEx>
        <w:trPr>
          <w:trHeight w:val="270" w:hRule="atLeast"/>
          <w:jc w:val="center"/>
        </w:trPr>
        <w:tc>
          <w:tcPr>
            <w:tcW w:w="3183" w:type="dxa"/>
            <w:tcBorders>
              <w:top w:val="nil"/>
              <w:left w:val="single" w:color="auto" w:sz="4" w:space="0"/>
              <w:bottom w:val="single" w:color="auto" w:sz="4" w:space="0"/>
              <w:right w:val="single" w:color="auto" w:sz="4" w:space="0"/>
            </w:tcBorders>
            <w:vAlign w:val="center"/>
          </w:tcPr>
          <w:p w14:paraId="58FD4ADF">
            <w:pPr>
              <w:widowControl/>
              <w:jc w:val="left"/>
              <w:rPr>
                <w:rFonts w:ascii="宋体" w:hAnsi="宋体" w:cs="宋体"/>
                <w:color w:val="000000"/>
                <w:kern w:val="0"/>
                <w:sz w:val="22"/>
                <w:szCs w:val="22"/>
              </w:rPr>
            </w:pPr>
            <w:r>
              <w:rPr>
                <w:rFonts w:hint="eastAsia" w:ascii="宋体" w:hAnsi="宋体" w:cs="宋体"/>
                <w:color w:val="000000"/>
                <w:kern w:val="0"/>
                <w:sz w:val="22"/>
                <w:szCs w:val="22"/>
              </w:rPr>
              <w:t>　年初结转和结余</w:t>
            </w:r>
          </w:p>
        </w:tc>
        <w:tc>
          <w:tcPr>
            <w:tcW w:w="1233" w:type="dxa"/>
            <w:tcBorders>
              <w:top w:val="nil"/>
              <w:left w:val="nil"/>
              <w:bottom w:val="single" w:color="auto" w:sz="4" w:space="0"/>
              <w:right w:val="single" w:color="auto" w:sz="4" w:space="0"/>
            </w:tcBorders>
            <w:vAlign w:val="center"/>
          </w:tcPr>
          <w:p w14:paraId="68B6DF5A">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71.59</w:t>
            </w:r>
          </w:p>
        </w:tc>
        <w:tc>
          <w:tcPr>
            <w:tcW w:w="2975" w:type="dxa"/>
            <w:tcBorders>
              <w:top w:val="nil"/>
              <w:left w:val="nil"/>
              <w:bottom w:val="single" w:color="auto" w:sz="4" w:space="0"/>
              <w:right w:val="single" w:color="auto" w:sz="4" w:space="0"/>
            </w:tcBorders>
            <w:vAlign w:val="center"/>
          </w:tcPr>
          <w:p w14:paraId="1574DC29">
            <w:pPr>
              <w:widowControl/>
              <w:jc w:val="left"/>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1732" w:type="dxa"/>
            <w:gridSpan w:val="2"/>
            <w:tcBorders>
              <w:top w:val="nil"/>
              <w:left w:val="nil"/>
              <w:bottom w:val="single" w:color="auto" w:sz="4" w:space="0"/>
              <w:right w:val="single" w:color="auto" w:sz="4" w:space="0"/>
            </w:tcBorders>
            <w:vAlign w:val="center"/>
          </w:tcPr>
          <w:p w14:paraId="218B6953">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70.79</w:t>
            </w:r>
          </w:p>
        </w:tc>
      </w:tr>
      <w:tr w14:paraId="4889F3BF">
        <w:tblPrEx>
          <w:tblCellMar>
            <w:top w:w="0" w:type="dxa"/>
            <w:left w:w="108" w:type="dxa"/>
            <w:bottom w:w="0" w:type="dxa"/>
            <w:right w:w="108" w:type="dxa"/>
          </w:tblCellMar>
        </w:tblPrEx>
        <w:trPr>
          <w:trHeight w:val="270" w:hRule="atLeast"/>
          <w:jc w:val="center"/>
        </w:trPr>
        <w:tc>
          <w:tcPr>
            <w:tcW w:w="3183" w:type="dxa"/>
            <w:tcBorders>
              <w:top w:val="nil"/>
              <w:left w:val="single" w:color="auto" w:sz="4" w:space="0"/>
              <w:bottom w:val="single" w:color="auto" w:sz="4" w:space="0"/>
              <w:right w:val="single" w:color="auto" w:sz="4" w:space="0"/>
            </w:tcBorders>
            <w:vAlign w:val="center"/>
          </w:tcPr>
          <w:p w14:paraId="24EC1D11">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33" w:type="dxa"/>
            <w:tcBorders>
              <w:top w:val="nil"/>
              <w:left w:val="nil"/>
              <w:bottom w:val="single" w:color="auto" w:sz="4" w:space="0"/>
              <w:right w:val="single" w:color="auto" w:sz="4" w:space="0"/>
            </w:tcBorders>
            <w:vAlign w:val="center"/>
          </w:tcPr>
          <w:p w14:paraId="24A20152">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975" w:type="dxa"/>
            <w:tcBorders>
              <w:top w:val="nil"/>
              <w:left w:val="nil"/>
              <w:bottom w:val="single" w:color="auto" w:sz="4" w:space="0"/>
              <w:right w:val="single" w:color="auto" w:sz="4" w:space="0"/>
            </w:tcBorders>
            <w:vAlign w:val="center"/>
          </w:tcPr>
          <w:p w14:paraId="69B4339B">
            <w:pPr>
              <w:widowControl/>
              <w:jc w:val="left"/>
              <w:rPr>
                <w:rFonts w:ascii="宋体" w:hAnsi="宋体" w:cs="宋体"/>
                <w:color w:val="000000"/>
                <w:kern w:val="0"/>
                <w:sz w:val="22"/>
                <w:szCs w:val="22"/>
              </w:rPr>
            </w:pPr>
          </w:p>
        </w:tc>
        <w:tc>
          <w:tcPr>
            <w:tcW w:w="1732" w:type="dxa"/>
            <w:gridSpan w:val="2"/>
            <w:tcBorders>
              <w:top w:val="nil"/>
              <w:left w:val="nil"/>
              <w:bottom w:val="single" w:color="auto" w:sz="4" w:space="0"/>
              <w:right w:val="single" w:color="auto" w:sz="4" w:space="0"/>
            </w:tcBorders>
            <w:vAlign w:val="center"/>
          </w:tcPr>
          <w:p w14:paraId="4DBFF1C2">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2598533E">
        <w:tblPrEx>
          <w:tblCellMar>
            <w:top w:w="0" w:type="dxa"/>
            <w:left w:w="108" w:type="dxa"/>
            <w:bottom w:w="0" w:type="dxa"/>
            <w:right w:w="108" w:type="dxa"/>
          </w:tblCellMar>
        </w:tblPrEx>
        <w:trPr>
          <w:trHeight w:val="270" w:hRule="atLeast"/>
          <w:jc w:val="center"/>
        </w:trPr>
        <w:tc>
          <w:tcPr>
            <w:tcW w:w="3183" w:type="dxa"/>
            <w:tcBorders>
              <w:top w:val="nil"/>
              <w:left w:val="single" w:color="auto" w:sz="4" w:space="0"/>
              <w:bottom w:val="single" w:color="auto" w:sz="4" w:space="0"/>
              <w:right w:val="single" w:color="auto" w:sz="4" w:space="0"/>
            </w:tcBorders>
            <w:vAlign w:val="center"/>
          </w:tcPr>
          <w:p w14:paraId="6F36F938">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收入总计</w:t>
            </w:r>
          </w:p>
        </w:tc>
        <w:tc>
          <w:tcPr>
            <w:tcW w:w="1233" w:type="dxa"/>
            <w:tcBorders>
              <w:top w:val="nil"/>
              <w:left w:val="nil"/>
              <w:bottom w:val="single" w:color="auto" w:sz="4" w:space="0"/>
              <w:right w:val="single" w:color="auto" w:sz="4" w:space="0"/>
            </w:tcBorders>
            <w:vAlign w:val="center"/>
          </w:tcPr>
          <w:p w14:paraId="33CB4A1C">
            <w:pPr>
              <w:widowControl/>
              <w:jc w:val="center"/>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24426.11</w:t>
            </w:r>
          </w:p>
        </w:tc>
        <w:tc>
          <w:tcPr>
            <w:tcW w:w="2975" w:type="dxa"/>
            <w:tcBorders>
              <w:top w:val="nil"/>
              <w:left w:val="nil"/>
              <w:bottom w:val="single" w:color="auto" w:sz="4" w:space="0"/>
              <w:right w:val="single" w:color="auto" w:sz="4" w:space="0"/>
            </w:tcBorders>
            <w:vAlign w:val="center"/>
          </w:tcPr>
          <w:p w14:paraId="352E6259">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支出总计</w:t>
            </w:r>
          </w:p>
        </w:tc>
        <w:tc>
          <w:tcPr>
            <w:tcW w:w="1732" w:type="dxa"/>
            <w:gridSpan w:val="2"/>
            <w:tcBorders>
              <w:top w:val="nil"/>
              <w:left w:val="nil"/>
              <w:bottom w:val="single" w:color="auto" w:sz="4" w:space="0"/>
              <w:right w:val="single" w:color="auto" w:sz="4" w:space="0"/>
            </w:tcBorders>
            <w:vAlign w:val="center"/>
          </w:tcPr>
          <w:p w14:paraId="104804C2">
            <w:pPr>
              <w:widowControl/>
              <w:jc w:val="left"/>
              <w:rPr>
                <w:rFonts w:hint="default" w:ascii="宋体" w:hAnsi="宋体" w:cs="宋体"/>
                <w:b/>
                <w:color w:val="000000"/>
                <w:kern w:val="0"/>
                <w:sz w:val="22"/>
                <w:szCs w:val="22"/>
                <w:lang w:val="en-US" w:eastAsia="zh-CN"/>
              </w:rPr>
            </w:pPr>
            <w:r>
              <w:rPr>
                <w:rFonts w:hint="eastAsia" w:ascii="宋体" w:hAnsi="宋体" w:cs="宋体"/>
                <w:b/>
                <w:color w:val="000000"/>
                <w:kern w:val="0"/>
                <w:sz w:val="22"/>
                <w:szCs w:val="22"/>
              </w:rPr>
              <w:t>　</w:t>
            </w:r>
            <w:r>
              <w:rPr>
                <w:rFonts w:hint="eastAsia" w:ascii="宋体" w:hAnsi="宋体" w:cs="宋体"/>
                <w:b/>
                <w:color w:val="000000"/>
                <w:kern w:val="0"/>
                <w:sz w:val="22"/>
                <w:szCs w:val="22"/>
                <w:lang w:val="en-US" w:eastAsia="zh-CN"/>
              </w:rPr>
              <w:t>24426.11</w:t>
            </w:r>
          </w:p>
        </w:tc>
      </w:tr>
    </w:tbl>
    <w:p w14:paraId="757594F5">
      <w:p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rPr>
        <w:t>注：本表反映部门本年度的总收支和年末结转结余情况。</w:t>
      </w:r>
    </w:p>
    <w:p w14:paraId="36D578BA">
      <w:pPr>
        <w:jc w:val="center"/>
      </w:pPr>
      <w:r>
        <w:rPr>
          <w:rFonts w:hint="eastAsia" w:ascii="方正小标宋简体" w:hAnsi="宋体" w:eastAsia="方正小标宋简体" w:cs="宋体"/>
          <w:kern w:val="0"/>
          <w:sz w:val="36"/>
          <w:szCs w:val="36"/>
        </w:rPr>
        <w:t>表二：收入决算表</w:t>
      </w:r>
    </w:p>
    <w:p w14:paraId="48FA1062">
      <w:pPr>
        <w:jc w:val="right"/>
        <w:rPr>
          <w:sz w:val="22"/>
          <w:szCs w:val="22"/>
        </w:rPr>
      </w:pPr>
      <w:r>
        <w:rPr>
          <w:rFonts w:hint="eastAsia"/>
          <w:sz w:val="22"/>
          <w:szCs w:val="22"/>
        </w:rPr>
        <w:t xml:space="preserve">单位：万元                     </w:t>
      </w:r>
    </w:p>
    <w:tbl>
      <w:tblPr>
        <w:tblStyle w:val="5"/>
        <w:tblW w:w="14620" w:type="dxa"/>
        <w:jc w:val="center"/>
        <w:tblLayout w:type="fixed"/>
        <w:tblCellMar>
          <w:top w:w="0" w:type="dxa"/>
          <w:left w:w="108" w:type="dxa"/>
          <w:bottom w:w="0" w:type="dxa"/>
          <w:right w:w="108" w:type="dxa"/>
        </w:tblCellMar>
      </w:tblPr>
      <w:tblGrid>
        <w:gridCol w:w="1104"/>
        <w:gridCol w:w="3144"/>
        <w:gridCol w:w="1275"/>
        <w:gridCol w:w="1650"/>
        <w:gridCol w:w="1387"/>
        <w:gridCol w:w="1590"/>
        <w:gridCol w:w="1545"/>
        <w:gridCol w:w="1485"/>
        <w:gridCol w:w="1440"/>
      </w:tblGrid>
      <w:tr w14:paraId="653F3EE8">
        <w:tblPrEx>
          <w:tblCellMar>
            <w:top w:w="0" w:type="dxa"/>
            <w:left w:w="108" w:type="dxa"/>
            <w:bottom w:w="0" w:type="dxa"/>
            <w:right w:w="108" w:type="dxa"/>
          </w:tblCellMar>
        </w:tblPrEx>
        <w:trPr>
          <w:trHeight w:val="288" w:hRule="atLeast"/>
          <w:jc w:val="center"/>
        </w:trPr>
        <w:tc>
          <w:tcPr>
            <w:tcW w:w="4248" w:type="dxa"/>
            <w:gridSpan w:val="2"/>
            <w:tcBorders>
              <w:top w:val="single" w:color="auto" w:sz="4" w:space="0"/>
              <w:left w:val="single" w:color="auto" w:sz="4" w:space="0"/>
              <w:bottom w:val="single" w:color="auto" w:sz="4" w:space="0"/>
              <w:right w:val="single" w:color="000000" w:sz="4" w:space="0"/>
            </w:tcBorders>
          </w:tcPr>
          <w:p w14:paraId="62203827">
            <w:pPr>
              <w:widowControl/>
              <w:jc w:val="center"/>
              <w:rPr>
                <w:rFonts w:ascii="宋体" w:hAnsi="宋体" w:cs="Arial"/>
                <w:color w:val="000000"/>
                <w:kern w:val="0"/>
                <w:sz w:val="22"/>
                <w:szCs w:val="22"/>
              </w:rPr>
            </w:pPr>
            <w:r>
              <w:rPr>
                <w:rFonts w:hint="eastAsia" w:ascii="宋体" w:hAnsi="宋体" w:cs="Arial"/>
                <w:kern w:val="0"/>
                <w:sz w:val="22"/>
                <w:szCs w:val="22"/>
              </w:rPr>
              <w:t>支出功能项目</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14:paraId="5DBF7F16">
            <w:pPr>
              <w:widowControl/>
              <w:jc w:val="center"/>
              <w:rPr>
                <w:rFonts w:ascii="宋体" w:hAnsi="宋体" w:cs="Arial"/>
                <w:kern w:val="0"/>
                <w:sz w:val="22"/>
                <w:szCs w:val="22"/>
              </w:rPr>
            </w:pPr>
            <w:r>
              <w:rPr>
                <w:rFonts w:hint="eastAsia" w:ascii="宋体" w:hAnsi="宋体" w:cs="Arial"/>
                <w:kern w:val="0"/>
                <w:sz w:val="22"/>
                <w:szCs w:val="22"/>
              </w:rPr>
              <w:t>本年收入合计</w:t>
            </w:r>
          </w:p>
        </w:tc>
        <w:tc>
          <w:tcPr>
            <w:tcW w:w="1650" w:type="dxa"/>
            <w:vMerge w:val="restart"/>
            <w:tcBorders>
              <w:top w:val="single" w:color="auto" w:sz="4" w:space="0"/>
              <w:left w:val="single" w:color="auto" w:sz="4" w:space="0"/>
              <w:bottom w:val="single" w:color="auto" w:sz="4" w:space="0"/>
              <w:right w:val="single" w:color="auto" w:sz="4" w:space="0"/>
            </w:tcBorders>
            <w:vAlign w:val="center"/>
          </w:tcPr>
          <w:p w14:paraId="3335F164">
            <w:pPr>
              <w:widowControl/>
              <w:jc w:val="center"/>
              <w:rPr>
                <w:rFonts w:ascii="宋体" w:hAnsi="宋体" w:cs="Arial"/>
                <w:kern w:val="0"/>
                <w:sz w:val="22"/>
                <w:szCs w:val="22"/>
              </w:rPr>
            </w:pPr>
            <w:r>
              <w:rPr>
                <w:rFonts w:hint="eastAsia" w:ascii="宋体" w:hAnsi="宋体" w:cs="Arial"/>
                <w:kern w:val="0"/>
                <w:sz w:val="22"/>
                <w:szCs w:val="22"/>
              </w:rPr>
              <w:t>财政拨款收入</w:t>
            </w:r>
          </w:p>
        </w:tc>
        <w:tc>
          <w:tcPr>
            <w:tcW w:w="1387" w:type="dxa"/>
            <w:vMerge w:val="restart"/>
            <w:tcBorders>
              <w:top w:val="single" w:color="auto" w:sz="4" w:space="0"/>
              <w:left w:val="single" w:color="auto" w:sz="4" w:space="0"/>
              <w:bottom w:val="single" w:color="auto" w:sz="4" w:space="0"/>
              <w:right w:val="single" w:color="auto" w:sz="4" w:space="0"/>
            </w:tcBorders>
            <w:vAlign w:val="center"/>
          </w:tcPr>
          <w:p w14:paraId="63A6F735">
            <w:pPr>
              <w:widowControl/>
              <w:jc w:val="center"/>
              <w:rPr>
                <w:rFonts w:ascii="宋体" w:hAnsi="宋体" w:cs="Arial"/>
                <w:kern w:val="0"/>
                <w:sz w:val="22"/>
                <w:szCs w:val="22"/>
              </w:rPr>
            </w:pPr>
            <w:r>
              <w:rPr>
                <w:rFonts w:hint="eastAsia" w:ascii="宋体" w:hAnsi="宋体" w:cs="Arial"/>
                <w:kern w:val="0"/>
                <w:sz w:val="22"/>
                <w:szCs w:val="22"/>
              </w:rPr>
              <w:t>上级补助收入</w:t>
            </w:r>
          </w:p>
        </w:tc>
        <w:tc>
          <w:tcPr>
            <w:tcW w:w="1590" w:type="dxa"/>
            <w:vMerge w:val="restart"/>
            <w:tcBorders>
              <w:top w:val="single" w:color="auto" w:sz="4" w:space="0"/>
              <w:left w:val="single" w:color="auto" w:sz="4" w:space="0"/>
              <w:right w:val="single" w:color="auto" w:sz="4" w:space="0"/>
            </w:tcBorders>
            <w:vAlign w:val="center"/>
          </w:tcPr>
          <w:p w14:paraId="4B959080">
            <w:pPr>
              <w:widowControl/>
              <w:jc w:val="center"/>
              <w:rPr>
                <w:rFonts w:ascii="宋体" w:hAnsi="宋体" w:cs="Arial"/>
                <w:kern w:val="0"/>
                <w:sz w:val="22"/>
                <w:szCs w:val="22"/>
              </w:rPr>
            </w:pPr>
            <w:r>
              <w:rPr>
                <w:rFonts w:hint="eastAsia" w:ascii="宋体" w:hAnsi="宋体" w:cs="Arial"/>
                <w:kern w:val="0"/>
                <w:sz w:val="22"/>
                <w:szCs w:val="22"/>
              </w:rPr>
              <w:t>事业收入</w:t>
            </w:r>
          </w:p>
          <w:p w14:paraId="5D999886">
            <w:pPr>
              <w:widowControl/>
              <w:jc w:val="left"/>
              <w:rPr>
                <w:rFonts w:ascii="宋体" w:hAnsi="宋体" w:cs="Arial"/>
                <w:color w:val="000000"/>
                <w:kern w:val="0"/>
                <w:sz w:val="22"/>
                <w:szCs w:val="22"/>
              </w:rPr>
            </w:pPr>
          </w:p>
        </w:tc>
        <w:tc>
          <w:tcPr>
            <w:tcW w:w="1545" w:type="dxa"/>
            <w:vMerge w:val="restart"/>
            <w:tcBorders>
              <w:top w:val="single" w:color="auto" w:sz="4" w:space="0"/>
              <w:left w:val="single" w:color="auto" w:sz="4" w:space="0"/>
              <w:bottom w:val="single" w:color="auto" w:sz="4" w:space="0"/>
              <w:right w:val="single" w:color="auto" w:sz="4" w:space="0"/>
            </w:tcBorders>
            <w:vAlign w:val="center"/>
          </w:tcPr>
          <w:p w14:paraId="227C83A4">
            <w:pPr>
              <w:widowControl/>
              <w:jc w:val="center"/>
              <w:rPr>
                <w:rFonts w:ascii="宋体" w:hAnsi="宋体" w:cs="Arial"/>
                <w:color w:val="000000"/>
                <w:kern w:val="0"/>
                <w:sz w:val="22"/>
                <w:szCs w:val="22"/>
              </w:rPr>
            </w:pPr>
            <w:r>
              <w:rPr>
                <w:rFonts w:hint="eastAsia" w:ascii="宋体" w:hAnsi="宋体" w:cs="Arial"/>
                <w:kern w:val="0"/>
                <w:sz w:val="22"/>
                <w:szCs w:val="22"/>
              </w:rPr>
              <w:t>经营收入</w:t>
            </w:r>
          </w:p>
        </w:tc>
        <w:tc>
          <w:tcPr>
            <w:tcW w:w="1485" w:type="dxa"/>
            <w:vMerge w:val="restart"/>
            <w:tcBorders>
              <w:top w:val="single" w:color="auto" w:sz="4" w:space="0"/>
              <w:left w:val="single" w:color="auto" w:sz="4" w:space="0"/>
              <w:bottom w:val="single" w:color="auto" w:sz="4" w:space="0"/>
              <w:right w:val="single" w:color="auto" w:sz="4" w:space="0"/>
            </w:tcBorders>
            <w:vAlign w:val="center"/>
          </w:tcPr>
          <w:p w14:paraId="3C775295">
            <w:pPr>
              <w:widowControl/>
              <w:jc w:val="center"/>
              <w:rPr>
                <w:rFonts w:ascii="宋体" w:hAnsi="宋体" w:cs="Arial"/>
                <w:kern w:val="0"/>
                <w:sz w:val="22"/>
                <w:szCs w:val="22"/>
              </w:rPr>
            </w:pPr>
            <w:r>
              <w:rPr>
                <w:rFonts w:hint="eastAsia" w:ascii="宋体" w:hAnsi="宋体" w:cs="Arial"/>
                <w:kern w:val="0"/>
                <w:sz w:val="22"/>
                <w:szCs w:val="22"/>
              </w:rPr>
              <w:t>附属单位上缴收入</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352562B3">
            <w:pPr>
              <w:widowControl/>
              <w:jc w:val="center"/>
              <w:rPr>
                <w:rFonts w:ascii="宋体" w:hAnsi="宋体" w:cs="Arial"/>
                <w:color w:val="000000"/>
                <w:kern w:val="0"/>
                <w:sz w:val="22"/>
                <w:szCs w:val="22"/>
              </w:rPr>
            </w:pPr>
            <w:r>
              <w:rPr>
                <w:rFonts w:hint="eastAsia" w:ascii="宋体" w:hAnsi="宋体" w:cs="Arial"/>
                <w:kern w:val="0"/>
                <w:sz w:val="22"/>
                <w:szCs w:val="22"/>
              </w:rPr>
              <w:t>其他收入</w:t>
            </w:r>
          </w:p>
        </w:tc>
      </w:tr>
      <w:tr w14:paraId="22999FF8">
        <w:tblPrEx>
          <w:tblCellMar>
            <w:top w:w="0" w:type="dxa"/>
            <w:left w:w="108" w:type="dxa"/>
            <w:bottom w:w="0" w:type="dxa"/>
            <w:right w:w="108" w:type="dxa"/>
          </w:tblCellMar>
        </w:tblPrEx>
        <w:trPr>
          <w:trHeight w:val="288" w:hRule="atLeast"/>
          <w:jc w:val="center"/>
        </w:trPr>
        <w:tc>
          <w:tcPr>
            <w:tcW w:w="1104" w:type="dxa"/>
            <w:tcBorders>
              <w:top w:val="nil"/>
              <w:left w:val="single" w:color="auto" w:sz="4" w:space="0"/>
              <w:bottom w:val="single" w:color="auto" w:sz="4" w:space="0"/>
              <w:right w:val="single" w:color="auto" w:sz="4" w:space="0"/>
            </w:tcBorders>
          </w:tcPr>
          <w:p w14:paraId="57D73DE1">
            <w:pPr>
              <w:widowControl/>
              <w:jc w:val="left"/>
              <w:rPr>
                <w:rFonts w:ascii="宋体" w:hAnsi="宋体" w:cs="Arial"/>
                <w:kern w:val="0"/>
                <w:sz w:val="22"/>
                <w:szCs w:val="22"/>
              </w:rPr>
            </w:pPr>
            <w:r>
              <w:rPr>
                <w:rFonts w:hint="eastAsia" w:ascii="宋体" w:hAnsi="宋体" w:cs="Arial"/>
                <w:kern w:val="0"/>
                <w:sz w:val="22"/>
                <w:szCs w:val="22"/>
              </w:rPr>
              <w:t>支出功能分类科目编码</w:t>
            </w:r>
          </w:p>
        </w:tc>
        <w:tc>
          <w:tcPr>
            <w:tcW w:w="3144" w:type="dxa"/>
            <w:tcBorders>
              <w:top w:val="nil"/>
              <w:left w:val="nil"/>
              <w:bottom w:val="single" w:color="auto" w:sz="4" w:space="0"/>
              <w:right w:val="single" w:color="auto" w:sz="4" w:space="0"/>
            </w:tcBorders>
          </w:tcPr>
          <w:p w14:paraId="1D33A713">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5A5EA618">
            <w:pPr>
              <w:widowControl/>
              <w:jc w:val="left"/>
              <w:rPr>
                <w:rFonts w:ascii="宋体" w:hAnsi="宋体" w:cs="Arial"/>
                <w:kern w:val="0"/>
                <w:sz w:val="22"/>
                <w:szCs w:val="22"/>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14:paraId="33899394">
            <w:pPr>
              <w:widowControl/>
              <w:jc w:val="left"/>
              <w:rPr>
                <w:rFonts w:ascii="宋体" w:hAnsi="宋体" w:cs="Arial"/>
                <w:kern w:val="0"/>
                <w:sz w:val="22"/>
                <w:szCs w:val="22"/>
              </w:rPr>
            </w:pPr>
          </w:p>
        </w:tc>
        <w:tc>
          <w:tcPr>
            <w:tcW w:w="1387" w:type="dxa"/>
            <w:vMerge w:val="continue"/>
            <w:tcBorders>
              <w:top w:val="single" w:color="auto" w:sz="4" w:space="0"/>
              <w:left w:val="single" w:color="auto" w:sz="4" w:space="0"/>
              <w:bottom w:val="single" w:color="auto" w:sz="4" w:space="0"/>
              <w:right w:val="single" w:color="auto" w:sz="4" w:space="0"/>
            </w:tcBorders>
            <w:vAlign w:val="center"/>
          </w:tcPr>
          <w:p w14:paraId="55A8DEFB">
            <w:pPr>
              <w:widowControl/>
              <w:jc w:val="left"/>
              <w:rPr>
                <w:rFonts w:ascii="宋体" w:hAnsi="宋体" w:cs="Arial"/>
                <w:kern w:val="0"/>
                <w:sz w:val="22"/>
                <w:szCs w:val="22"/>
              </w:rPr>
            </w:pPr>
          </w:p>
        </w:tc>
        <w:tc>
          <w:tcPr>
            <w:tcW w:w="1590" w:type="dxa"/>
            <w:vMerge w:val="continue"/>
            <w:tcBorders>
              <w:left w:val="single" w:color="auto" w:sz="4" w:space="0"/>
              <w:bottom w:val="single" w:color="auto" w:sz="4" w:space="0"/>
              <w:right w:val="single" w:color="auto" w:sz="4" w:space="0"/>
            </w:tcBorders>
            <w:vAlign w:val="center"/>
          </w:tcPr>
          <w:p w14:paraId="249549DD">
            <w:pPr>
              <w:widowControl/>
              <w:jc w:val="left"/>
              <w:rPr>
                <w:rFonts w:ascii="宋体" w:hAnsi="宋体" w:cs="Arial"/>
                <w:color w:val="000000"/>
                <w:kern w:val="0"/>
                <w:sz w:val="22"/>
                <w:szCs w:val="22"/>
              </w:rPr>
            </w:pPr>
          </w:p>
        </w:tc>
        <w:tc>
          <w:tcPr>
            <w:tcW w:w="1545" w:type="dxa"/>
            <w:vMerge w:val="continue"/>
            <w:tcBorders>
              <w:top w:val="single" w:color="auto" w:sz="4" w:space="0"/>
              <w:left w:val="single" w:color="auto" w:sz="4" w:space="0"/>
              <w:bottom w:val="single" w:color="auto" w:sz="4" w:space="0"/>
              <w:right w:val="single" w:color="auto" w:sz="4" w:space="0"/>
            </w:tcBorders>
            <w:vAlign w:val="center"/>
          </w:tcPr>
          <w:p w14:paraId="5493BC84">
            <w:pPr>
              <w:widowControl/>
              <w:jc w:val="left"/>
              <w:rPr>
                <w:rFonts w:ascii="宋体" w:hAnsi="宋体" w:cs="Arial"/>
                <w:color w:val="000000"/>
                <w:kern w:val="0"/>
                <w:sz w:val="22"/>
                <w:szCs w:val="22"/>
              </w:rPr>
            </w:pPr>
          </w:p>
        </w:tc>
        <w:tc>
          <w:tcPr>
            <w:tcW w:w="1485" w:type="dxa"/>
            <w:vMerge w:val="continue"/>
            <w:tcBorders>
              <w:top w:val="single" w:color="auto" w:sz="4" w:space="0"/>
              <w:left w:val="single" w:color="auto" w:sz="4" w:space="0"/>
              <w:bottom w:val="single" w:color="auto" w:sz="4" w:space="0"/>
              <w:right w:val="single" w:color="auto" w:sz="4" w:space="0"/>
            </w:tcBorders>
            <w:vAlign w:val="center"/>
          </w:tcPr>
          <w:p w14:paraId="38F74F88">
            <w:pPr>
              <w:widowControl/>
              <w:jc w:val="left"/>
              <w:rPr>
                <w:rFonts w:ascii="宋体" w:hAnsi="宋体" w:cs="Arial"/>
                <w:kern w:val="0"/>
                <w:sz w:val="22"/>
                <w:szCs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5D464FAF">
            <w:pPr>
              <w:widowControl/>
              <w:jc w:val="left"/>
              <w:rPr>
                <w:rFonts w:ascii="宋体" w:hAnsi="宋体" w:cs="Arial"/>
                <w:color w:val="000000"/>
                <w:kern w:val="0"/>
                <w:sz w:val="22"/>
                <w:szCs w:val="22"/>
              </w:rPr>
            </w:pPr>
          </w:p>
        </w:tc>
      </w:tr>
      <w:tr w14:paraId="48C0E522">
        <w:tblPrEx>
          <w:tblCellMar>
            <w:top w:w="0" w:type="dxa"/>
            <w:left w:w="108" w:type="dxa"/>
            <w:bottom w:w="0" w:type="dxa"/>
            <w:right w:w="108" w:type="dxa"/>
          </w:tblCellMar>
        </w:tblPrEx>
        <w:trPr>
          <w:trHeight w:val="297" w:hRule="atLeast"/>
          <w:jc w:val="center"/>
        </w:trPr>
        <w:tc>
          <w:tcPr>
            <w:tcW w:w="4248" w:type="dxa"/>
            <w:gridSpan w:val="2"/>
            <w:tcBorders>
              <w:top w:val="single" w:color="auto" w:sz="4" w:space="0"/>
              <w:left w:val="single" w:color="auto" w:sz="4" w:space="0"/>
              <w:bottom w:val="single" w:color="auto" w:sz="4" w:space="0"/>
              <w:right w:val="single" w:color="auto" w:sz="4" w:space="0"/>
            </w:tcBorders>
          </w:tcPr>
          <w:p w14:paraId="70F30A53">
            <w:pPr>
              <w:widowControl/>
              <w:jc w:val="center"/>
              <w:rPr>
                <w:rFonts w:ascii="宋体" w:hAnsi="宋体" w:cs="Arial"/>
                <w:color w:val="000000"/>
                <w:kern w:val="0"/>
                <w:sz w:val="22"/>
                <w:szCs w:val="22"/>
              </w:rPr>
            </w:pPr>
            <w:r>
              <w:rPr>
                <w:rFonts w:hint="eastAsia" w:ascii="宋体" w:hAnsi="宋体" w:cs="Arial"/>
                <w:b/>
                <w:bCs/>
                <w:kern w:val="0"/>
                <w:sz w:val="22"/>
                <w:szCs w:val="22"/>
              </w:rPr>
              <w:t>栏次</w:t>
            </w:r>
          </w:p>
        </w:tc>
        <w:tc>
          <w:tcPr>
            <w:tcW w:w="1275" w:type="dxa"/>
            <w:tcBorders>
              <w:top w:val="nil"/>
              <w:left w:val="nil"/>
              <w:bottom w:val="single" w:color="auto" w:sz="4" w:space="0"/>
              <w:right w:val="single" w:color="auto" w:sz="4" w:space="0"/>
            </w:tcBorders>
          </w:tcPr>
          <w:p w14:paraId="39030EB6">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650" w:type="dxa"/>
            <w:tcBorders>
              <w:top w:val="nil"/>
              <w:left w:val="nil"/>
              <w:bottom w:val="single" w:color="auto" w:sz="4" w:space="0"/>
              <w:right w:val="single" w:color="auto" w:sz="4" w:space="0"/>
            </w:tcBorders>
          </w:tcPr>
          <w:p w14:paraId="799143AC">
            <w:pPr>
              <w:widowControl/>
              <w:jc w:val="center"/>
              <w:rPr>
                <w:rFonts w:ascii="宋体" w:hAnsi="宋体" w:cs="Arial"/>
                <w:color w:val="000000"/>
                <w:kern w:val="0"/>
                <w:sz w:val="22"/>
                <w:szCs w:val="22"/>
              </w:rPr>
            </w:pPr>
            <w:r>
              <w:rPr>
                <w:rFonts w:hint="eastAsia" w:ascii="宋体" w:hAnsi="宋体" w:cs="Arial"/>
                <w:kern w:val="0"/>
                <w:sz w:val="22"/>
                <w:szCs w:val="22"/>
              </w:rPr>
              <w:t>2</w:t>
            </w:r>
          </w:p>
        </w:tc>
        <w:tc>
          <w:tcPr>
            <w:tcW w:w="1387" w:type="dxa"/>
            <w:tcBorders>
              <w:top w:val="nil"/>
              <w:left w:val="nil"/>
              <w:bottom w:val="single" w:color="auto" w:sz="4" w:space="0"/>
              <w:right w:val="single" w:color="auto" w:sz="4" w:space="0"/>
            </w:tcBorders>
          </w:tcPr>
          <w:p w14:paraId="2513FCD3">
            <w:pPr>
              <w:widowControl/>
              <w:jc w:val="center"/>
              <w:rPr>
                <w:rFonts w:ascii="宋体" w:hAnsi="宋体" w:cs="Arial"/>
                <w:color w:val="000000"/>
                <w:kern w:val="0"/>
                <w:sz w:val="22"/>
                <w:szCs w:val="22"/>
              </w:rPr>
            </w:pPr>
            <w:r>
              <w:rPr>
                <w:rFonts w:hint="eastAsia" w:ascii="宋体" w:hAnsi="宋体" w:cs="Arial"/>
                <w:kern w:val="0"/>
                <w:sz w:val="22"/>
                <w:szCs w:val="22"/>
              </w:rPr>
              <w:t>3</w:t>
            </w:r>
          </w:p>
        </w:tc>
        <w:tc>
          <w:tcPr>
            <w:tcW w:w="1590" w:type="dxa"/>
            <w:tcBorders>
              <w:top w:val="nil"/>
              <w:left w:val="nil"/>
              <w:bottom w:val="single" w:color="auto" w:sz="4" w:space="0"/>
              <w:right w:val="single" w:color="auto" w:sz="4" w:space="0"/>
            </w:tcBorders>
          </w:tcPr>
          <w:p w14:paraId="08EA4D40">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545" w:type="dxa"/>
            <w:tcBorders>
              <w:top w:val="nil"/>
              <w:left w:val="nil"/>
              <w:bottom w:val="single" w:color="auto" w:sz="4" w:space="0"/>
              <w:right w:val="single" w:color="auto" w:sz="4" w:space="0"/>
            </w:tcBorders>
          </w:tcPr>
          <w:p w14:paraId="3099BE36">
            <w:pPr>
              <w:widowControl/>
              <w:ind w:firstLine="660" w:firstLineChars="300"/>
              <w:rPr>
                <w:rFonts w:ascii="宋体" w:hAnsi="宋体" w:cs="Arial"/>
                <w:color w:val="000000"/>
                <w:kern w:val="0"/>
                <w:sz w:val="22"/>
                <w:szCs w:val="22"/>
              </w:rPr>
            </w:pPr>
            <w:r>
              <w:rPr>
                <w:rFonts w:hint="eastAsia" w:ascii="宋体" w:hAnsi="宋体" w:cs="Arial"/>
                <w:kern w:val="0"/>
                <w:sz w:val="22"/>
                <w:szCs w:val="22"/>
              </w:rPr>
              <w:t>5</w:t>
            </w:r>
          </w:p>
        </w:tc>
        <w:tc>
          <w:tcPr>
            <w:tcW w:w="1485" w:type="dxa"/>
            <w:tcBorders>
              <w:top w:val="nil"/>
              <w:left w:val="nil"/>
              <w:bottom w:val="single" w:color="auto" w:sz="4" w:space="0"/>
              <w:right w:val="single" w:color="auto" w:sz="4" w:space="0"/>
            </w:tcBorders>
          </w:tcPr>
          <w:p w14:paraId="77F3ABCE">
            <w:pPr>
              <w:widowControl/>
              <w:ind w:firstLine="660" w:firstLineChars="300"/>
              <w:rPr>
                <w:rFonts w:ascii="宋体" w:hAnsi="宋体" w:cs="Arial"/>
                <w:color w:val="000000"/>
                <w:kern w:val="0"/>
                <w:sz w:val="22"/>
                <w:szCs w:val="22"/>
              </w:rPr>
            </w:pPr>
            <w:r>
              <w:rPr>
                <w:rFonts w:hint="eastAsia" w:ascii="宋体" w:hAnsi="宋体" w:cs="Arial"/>
                <w:kern w:val="0"/>
                <w:sz w:val="22"/>
                <w:szCs w:val="22"/>
              </w:rPr>
              <w:t>6</w:t>
            </w:r>
          </w:p>
        </w:tc>
        <w:tc>
          <w:tcPr>
            <w:tcW w:w="1440" w:type="dxa"/>
            <w:tcBorders>
              <w:top w:val="nil"/>
              <w:left w:val="nil"/>
              <w:bottom w:val="single" w:color="auto" w:sz="4" w:space="0"/>
              <w:right w:val="single" w:color="auto" w:sz="4" w:space="0"/>
            </w:tcBorders>
          </w:tcPr>
          <w:p w14:paraId="43ECB430">
            <w:pPr>
              <w:widowControl/>
              <w:jc w:val="center"/>
              <w:rPr>
                <w:rFonts w:ascii="宋体" w:hAnsi="宋体" w:cs="Arial"/>
                <w:color w:val="000000"/>
                <w:kern w:val="0"/>
                <w:sz w:val="22"/>
                <w:szCs w:val="22"/>
              </w:rPr>
            </w:pPr>
            <w:r>
              <w:rPr>
                <w:rFonts w:hint="eastAsia" w:ascii="宋体" w:hAnsi="宋体" w:cs="Arial"/>
                <w:kern w:val="0"/>
                <w:sz w:val="22"/>
                <w:szCs w:val="22"/>
              </w:rPr>
              <w:t>7</w:t>
            </w:r>
          </w:p>
        </w:tc>
      </w:tr>
      <w:tr w14:paraId="58A9EBAC">
        <w:tblPrEx>
          <w:tblCellMar>
            <w:top w:w="0" w:type="dxa"/>
            <w:left w:w="108" w:type="dxa"/>
            <w:bottom w:w="0" w:type="dxa"/>
            <w:right w:w="108" w:type="dxa"/>
          </w:tblCellMar>
        </w:tblPrEx>
        <w:trPr>
          <w:trHeight w:val="288" w:hRule="atLeast"/>
          <w:jc w:val="center"/>
        </w:trPr>
        <w:tc>
          <w:tcPr>
            <w:tcW w:w="4248" w:type="dxa"/>
            <w:gridSpan w:val="2"/>
            <w:tcBorders>
              <w:top w:val="single" w:color="auto" w:sz="4" w:space="0"/>
              <w:left w:val="single" w:color="auto" w:sz="4" w:space="0"/>
              <w:bottom w:val="single" w:color="auto" w:sz="4" w:space="0"/>
              <w:right w:val="single" w:color="auto" w:sz="4" w:space="0"/>
            </w:tcBorders>
          </w:tcPr>
          <w:p w14:paraId="14854FBB">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275" w:type="dxa"/>
            <w:tcBorders>
              <w:top w:val="nil"/>
              <w:left w:val="nil"/>
              <w:bottom w:val="single" w:color="auto" w:sz="4" w:space="0"/>
              <w:right w:val="single" w:color="auto" w:sz="4" w:space="0"/>
            </w:tcBorders>
          </w:tcPr>
          <w:p w14:paraId="7A4DE4B0">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22993.00</w:t>
            </w:r>
          </w:p>
        </w:tc>
        <w:tc>
          <w:tcPr>
            <w:tcW w:w="1650" w:type="dxa"/>
            <w:tcBorders>
              <w:top w:val="nil"/>
              <w:left w:val="nil"/>
              <w:bottom w:val="single" w:color="auto" w:sz="4" w:space="0"/>
              <w:right w:val="single" w:color="auto" w:sz="4" w:space="0"/>
            </w:tcBorders>
          </w:tcPr>
          <w:p w14:paraId="29EE3E1F">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1654.92</w:t>
            </w:r>
          </w:p>
        </w:tc>
        <w:tc>
          <w:tcPr>
            <w:tcW w:w="1387" w:type="dxa"/>
            <w:tcBorders>
              <w:top w:val="nil"/>
              <w:left w:val="nil"/>
              <w:bottom w:val="single" w:color="auto" w:sz="4" w:space="0"/>
              <w:right w:val="single" w:color="auto" w:sz="4" w:space="0"/>
            </w:tcBorders>
          </w:tcPr>
          <w:p w14:paraId="42F50A4F">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332.24</w:t>
            </w:r>
          </w:p>
        </w:tc>
        <w:tc>
          <w:tcPr>
            <w:tcW w:w="1590" w:type="dxa"/>
            <w:tcBorders>
              <w:top w:val="nil"/>
              <w:left w:val="nil"/>
              <w:bottom w:val="single" w:color="auto" w:sz="4" w:space="0"/>
              <w:right w:val="single" w:color="auto" w:sz="4" w:space="0"/>
            </w:tcBorders>
          </w:tcPr>
          <w:p w14:paraId="024BB268">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18807.15</w:t>
            </w:r>
          </w:p>
        </w:tc>
        <w:tc>
          <w:tcPr>
            <w:tcW w:w="1545" w:type="dxa"/>
            <w:tcBorders>
              <w:top w:val="nil"/>
              <w:left w:val="nil"/>
              <w:bottom w:val="single" w:color="auto" w:sz="4" w:space="0"/>
              <w:right w:val="single" w:color="auto" w:sz="4" w:space="0"/>
            </w:tcBorders>
          </w:tcPr>
          <w:p w14:paraId="5D214720">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c>
          <w:tcPr>
            <w:tcW w:w="1485" w:type="dxa"/>
            <w:tcBorders>
              <w:top w:val="nil"/>
              <w:left w:val="nil"/>
              <w:bottom w:val="single" w:color="auto" w:sz="4" w:space="0"/>
              <w:right w:val="single" w:color="auto" w:sz="4" w:space="0"/>
            </w:tcBorders>
            <w:vAlign w:val="top"/>
          </w:tcPr>
          <w:p w14:paraId="794AA9FD">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40" w:type="dxa"/>
            <w:tcBorders>
              <w:top w:val="nil"/>
              <w:left w:val="nil"/>
              <w:bottom w:val="single" w:color="auto" w:sz="4" w:space="0"/>
              <w:right w:val="single" w:color="auto" w:sz="4" w:space="0"/>
            </w:tcBorders>
          </w:tcPr>
          <w:p w14:paraId="525984ED">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2198.70</w:t>
            </w:r>
          </w:p>
        </w:tc>
      </w:tr>
      <w:tr w14:paraId="436EBFD9">
        <w:tblPrEx>
          <w:tblCellMar>
            <w:top w:w="0" w:type="dxa"/>
            <w:left w:w="108" w:type="dxa"/>
            <w:bottom w:w="0" w:type="dxa"/>
            <w:right w:w="108" w:type="dxa"/>
          </w:tblCellMar>
        </w:tblPrEx>
        <w:trPr>
          <w:trHeight w:val="288" w:hRule="atLeast"/>
          <w:jc w:val="center"/>
        </w:trPr>
        <w:tc>
          <w:tcPr>
            <w:tcW w:w="1104" w:type="dxa"/>
            <w:tcBorders>
              <w:top w:val="nil"/>
              <w:left w:val="single" w:color="auto" w:sz="4" w:space="0"/>
              <w:bottom w:val="single" w:color="auto" w:sz="4" w:space="0"/>
              <w:right w:val="single" w:color="auto" w:sz="4" w:space="0"/>
            </w:tcBorders>
          </w:tcPr>
          <w:p w14:paraId="295F733B">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208</w:t>
            </w:r>
          </w:p>
        </w:tc>
        <w:tc>
          <w:tcPr>
            <w:tcW w:w="3144" w:type="dxa"/>
            <w:tcBorders>
              <w:top w:val="nil"/>
              <w:left w:val="nil"/>
              <w:bottom w:val="single" w:color="auto" w:sz="4" w:space="0"/>
              <w:right w:val="single" w:color="auto" w:sz="4" w:space="0"/>
            </w:tcBorders>
          </w:tcPr>
          <w:p w14:paraId="533DF096">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社会保障和就业支出</w:t>
            </w:r>
            <w:r>
              <w:rPr>
                <w:rFonts w:hint="eastAsia" w:ascii="宋体" w:hAnsi="宋体" w:cs="Arial"/>
                <w:color w:val="000000"/>
                <w:kern w:val="0"/>
                <w:sz w:val="22"/>
                <w:szCs w:val="22"/>
              </w:rPr>
              <w:t>　</w:t>
            </w:r>
          </w:p>
        </w:tc>
        <w:tc>
          <w:tcPr>
            <w:tcW w:w="1275" w:type="dxa"/>
            <w:tcBorders>
              <w:top w:val="nil"/>
              <w:left w:val="nil"/>
              <w:bottom w:val="single" w:color="auto" w:sz="4" w:space="0"/>
              <w:right w:val="single" w:color="auto" w:sz="4" w:space="0"/>
            </w:tcBorders>
          </w:tcPr>
          <w:p w14:paraId="04E258D8">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29.00</w:t>
            </w:r>
          </w:p>
        </w:tc>
        <w:tc>
          <w:tcPr>
            <w:tcW w:w="1650" w:type="dxa"/>
            <w:tcBorders>
              <w:top w:val="nil"/>
              <w:left w:val="nil"/>
              <w:bottom w:val="single" w:color="auto" w:sz="4" w:space="0"/>
              <w:right w:val="single" w:color="auto" w:sz="4" w:space="0"/>
            </w:tcBorders>
          </w:tcPr>
          <w:p w14:paraId="085318CA">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29.00</w:t>
            </w:r>
          </w:p>
        </w:tc>
        <w:tc>
          <w:tcPr>
            <w:tcW w:w="1387" w:type="dxa"/>
            <w:tcBorders>
              <w:top w:val="nil"/>
              <w:left w:val="nil"/>
              <w:bottom w:val="single" w:color="auto" w:sz="4" w:space="0"/>
              <w:right w:val="single" w:color="auto" w:sz="4" w:space="0"/>
            </w:tcBorders>
          </w:tcPr>
          <w:p w14:paraId="199B3000">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90" w:type="dxa"/>
            <w:tcBorders>
              <w:top w:val="nil"/>
              <w:left w:val="nil"/>
              <w:bottom w:val="single" w:color="auto" w:sz="4" w:space="0"/>
              <w:right w:val="single" w:color="auto" w:sz="4" w:space="0"/>
            </w:tcBorders>
          </w:tcPr>
          <w:p w14:paraId="3BFB4295">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5" w:type="dxa"/>
            <w:tcBorders>
              <w:top w:val="nil"/>
              <w:left w:val="nil"/>
              <w:bottom w:val="single" w:color="auto" w:sz="4" w:space="0"/>
              <w:right w:val="single" w:color="auto" w:sz="4" w:space="0"/>
            </w:tcBorders>
          </w:tcPr>
          <w:p w14:paraId="42F86A99">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85" w:type="dxa"/>
            <w:tcBorders>
              <w:top w:val="nil"/>
              <w:left w:val="nil"/>
              <w:bottom w:val="single" w:color="auto" w:sz="4" w:space="0"/>
              <w:right w:val="single" w:color="auto" w:sz="4" w:space="0"/>
            </w:tcBorders>
            <w:vAlign w:val="top"/>
          </w:tcPr>
          <w:p w14:paraId="12AC2327">
            <w:pPr>
              <w:widowControl/>
              <w:ind w:firstLine="220" w:firstLineChars="100"/>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c>
          <w:tcPr>
            <w:tcW w:w="1440" w:type="dxa"/>
            <w:tcBorders>
              <w:top w:val="nil"/>
              <w:left w:val="nil"/>
              <w:bottom w:val="single" w:color="auto" w:sz="4" w:space="0"/>
              <w:right w:val="single" w:color="auto" w:sz="4" w:space="0"/>
            </w:tcBorders>
          </w:tcPr>
          <w:p w14:paraId="1937434D">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14:paraId="58D7337A">
        <w:tblPrEx>
          <w:tblCellMar>
            <w:top w:w="0" w:type="dxa"/>
            <w:left w:w="108" w:type="dxa"/>
            <w:bottom w:w="0" w:type="dxa"/>
            <w:right w:w="108" w:type="dxa"/>
          </w:tblCellMar>
        </w:tblPrEx>
        <w:trPr>
          <w:trHeight w:val="288" w:hRule="atLeast"/>
          <w:jc w:val="center"/>
        </w:trPr>
        <w:tc>
          <w:tcPr>
            <w:tcW w:w="1104" w:type="dxa"/>
            <w:tcBorders>
              <w:top w:val="nil"/>
              <w:left w:val="single" w:color="auto" w:sz="4" w:space="0"/>
              <w:bottom w:val="single" w:color="auto" w:sz="4" w:space="0"/>
              <w:right w:val="single" w:color="auto" w:sz="4" w:space="0"/>
            </w:tcBorders>
          </w:tcPr>
          <w:p w14:paraId="448CE68C">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20805</w:t>
            </w:r>
          </w:p>
        </w:tc>
        <w:tc>
          <w:tcPr>
            <w:tcW w:w="3144" w:type="dxa"/>
            <w:tcBorders>
              <w:top w:val="nil"/>
              <w:left w:val="nil"/>
              <w:bottom w:val="single" w:color="auto" w:sz="4" w:space="0"/>
              <w:right w:val="single" w:color="auto" w:sz="4" w:space="0"/>
            </w:tcBorders>
          </w:tcPr>
          <w:p w14:paraId="7E15A473">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行政事业单位养老支出</w:t>
            </w:r>
            <w:r>
              <w:rPr>
                <w:rFonts w:hint="eastAsia" w:ascii="宋体" w:hAnsi="宋体" w:cs="Arial"/>
                <w:color w:val="000000"/>
                <w:kern w:val="0"/>
                <w:sz w:val="22"/>
                <w:szCs w:val="22"/>
              </w:rPr>
              <w:t>　</w:t>
            </w:r>
          </w:p>
        </w:tc>
        <w:tc>
          <w:tcPr>
            <w:tcW w:w="1275" w:type="dxa"/>
            <w:tcBorders>
              <w:top w:val="nil"/>
              <w:left w:val="nil"/>
              <w:bottom w:val="single" w:color="auto" w:sz="4" w:space="0"/>
              <w:right w:val="single" w:color="auto" w:sz="4" w:space="0"/>
            </w:tcBorders>
          </w:tcPr>
          <w:p w14:paraId="3D9C0B3D">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29.00</w:t>
            </w:r>
          </w:p>
        </w:tc>
        <w:tc>
          <w:tcPr>
            <w:tcW w:w="1650" w:type="dxa"/>
            <w:tcBorders>
              <w:top w:val="nil"/>
              <w:left w:val="nil"/>
              <w:bottom w:val="single" w:color="auto" w:sz="4" w:space="0"/>
              <w:right w:val="single" w:color="auto" w:sz="4" w:space="0"/>
            </w:tcBorders>
          </w:tcPr>
          <w:p w14:paraId="0ECC68C5">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29.00</w:t>
            </w:r>
          </w:p>
        </w:tc>
        <w:tc>
          <w:tcPr>
            <w:tcW w:w="1387" w:type="dxa"/>
            <w:tcBorders>
              <w:top w:val="nil"/>
              <w:left w:val="nil"/>
              <w:bottom w:val="single" w:color="auto" w:sz="4" w:space="0"/>
              <w:right w:val="single" w:color="auto" w:sz="4" w:space="0"/>
            </w:tcBorders>
          </w:tcPr>
          <w:p w14:paraId="3BA16C50">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90" w:type="dxa"/>
            <w:tcBorders>
              <w:top w:val="nil"/>
              <w:left w:val="nil"/>
              <w:bottom w:val="single" w:color="auto" w:sz="4" w:space="0"/>
              <w:right w:val="single" w:color="auto" w:sz="4" w:space="0"/>
            </w:tcBorders>
          </w:tcPr>
          <w:p w14:paraId="4CC37BAD">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5" w:type="dxa"/>
            <w:tcBorders>
              <w:top w:val="nil"/>
              <w:left w:val="nil"/>
              <w:bottom w:val="single" w:color="auto" w:sz="4" w:space="0"/>
              <w:right w:val="single" w:color="auto" w:sz="4" w:space="0"/>
            </w:tcBorders>
          </w:tcPr>
          <w:p w14:paraId="2E762221">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85" w:type="dxa"/>
            <w:tcBorders>
              <w:top w:val="nil"/>
              <w:left w:val="nil"/>
              <w:bottom w:val="single" w:color="auto" w:sz="4" w:space="0"/>
              <w:right w:val="single" w:color="auto" w:sz="4" w:space="0"/>
            </w:tcBorders>
            <w:vAlign w:val="top"/>
          </w:tcPr>
          <w:p w14:paraId="3FE008DD">
            <w:pPr>
              <w:widowControl/>
              <w:ind w:firstLine="220" w:firstLineChars="100"/>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c>
          <w:tcPr>
            <w:tcW w:w="1440" w:type="dxa"/>
            <w:tcBorders>
              <w:top w:val="nil"/>
              <w:left w:val="nil"/>
              <w:bottom w:val="single" w:color="auto" w:sz="4" w:space="0"/>
              <w:right w:val="single" w:color="auto" w:sz="4" w:space="0"/>
            </w:tcBorders>
          </w:tcPr>
          <w:p w14:paraId="636CD8A0">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14:paraId="2322BF37">
        <w:tblPrEx>
          <w:tblCellMar>
            <w:top w:w="0" w:type="dxa"/>
            <w:left w:w="108" w:type="dxa"/>
            <w:bottom w:w="0" w:type="dxa"/>
            <w:right w:w="108" w:type="dxa"/>
          </w:tblCellMar>
        </w:tblPrEx>
        <w:trPr>
          <w:trHeight w:val="297" w:hRule="atLeast"/>
          <w:jc w:val="center"/>
        </w:trPr>
        <w:tc>
          <w:tcPr>
            <w:tcW w:w="1104" w:type="dxa"/>
            <w:tcBorders>
              <w:top w:val="nil"/>
              <w:left w:val="single" w:color="auto" w:sz="4" w:space="0"/>
              <w:bottom w:val="single" w:color="auto" w:sz="4" w:space="0"/>
              <w:right w:val="single" w:color="auto" w:sz="4" w:space="0"/>
            </w:tcBorders>
          </w:tcPr>
          <w:p w14:paraId="09E208FF">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2080502</w:t>
            </w:r>
            <w:r>
              <w:rPr>
                <w:rFonts w:hint="eastAsia" w:ascii="宋体" w:hAnsi="宋体" w:cs="Arial"/>
                <w:color w:val="000000"/>
                <w:kern w:val="0"/>
                <w:sz w:val="22"/>
                <w:szCs w:val="22"/>
              </w:rPr>
              <w:t xml:space="preserve">  </w:t>
            </w:r>
          </w:p>
        </w:tc>
        <w:tc>
          <w:tcPr>
            <w:tcW w:w="3144" w:type="dxa"/>
            <w:tcBorders>
              <w:top w:val="nil"/>
              <w:left w:val="nil"/>
              <w:bottom w:val="single" w:color="auto" w:sz="4" w:space="0"/>
              <w:right w:val="single" w:color="auto" w:sz="4" w:space="0"/>
            </w:tcBorders>
          </w:tcPr>
          <w:p w14:paraId="2B4865D8">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lang w:eastAsia="zh-CN"/>
              </w:rPr>
              <w:t>事业单位离退休</w:t>
            </w:r>
            <w:r>
              <w:rPr>
                <w:rFonts w:hint="eastAsia" w:ascii="宋体" w:hAnsi="宋体" w:cs="Arial"/>
                <w:color w:val="000000"/>
                <w:kern w:val="0"/>
                <w:sz w:val="22"/>
                <w:szCs w:val="22"/>
              </w:rPr>
              <w:t>　</w:t>
            </w:r>
          </w:p>
        </w:tc>
        <w:tc>
          <w:tcPr>
            <w:tcW w:w="1275" w:type="dxa"/>
            <w:tcBorders>
              <w:top w:val="nil"/>
              <w:left w:val="nil"/>
              <w:bottom w:val="single" w:color="auto" w:sz="4" w:space="0"/>
              <w:right w:val="single" w:color="auto" w:sz="4" w:space="0"/>
            </w:tcBorders>
          </w:tcPr>
          <w:p w14:paraId="4FB69219">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29.00</w:t>
            </w:r>
          </w:p>
        </w:tc>
        <w:tc>
          <w:tcPr>
            <w:tcW w:w="1650" w:type="dxa"/>
            <w:tcBorders>
              <w:top w:val="nil"/>
              <w:left w:val="nil"/>
              <w:bottom w:val="single" w:color="auto" w:sz="4" w:space="0"/>
              <w:right w:val="single" w:color="auto" w:sz="4" w:space="0"/>
            </w:tcBorders>
          </w:tcPr>
          <w:p w14:paraId="1D1CF11E">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29.00</w:t>
            </w:r>
          </w:p>
        </w:tc>
        <w:tc>
          <w:tcPr>
            <w:tcW w:w="1387" w:type="dxa"/>
            <w:tcBorders>
              <w:top w:val="nil"/>
              <w:left w:val="nil"/>
              <w:bottom w:val="single" w:color="auto" w:sz="4" w:space="0"/>
              <w:right w:val="single" w:color="auto" w:sz="4" w:space="0"/>
            </w:tcBorders>
          </w:tcPr>
          <w:p w14:paraId="070108AC">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90" w:type="dxa"/>
            <w:tcBorders>
              <w:top w:val="nil"/>
              <w:left w:val="nil"/>
              <w:bottom w:val="single" w:color="auto" w:sz="4" w:space="0"/>
              <w:right w:val="single" w:color="auto" w:sz="4" w:space="0"/>
            </w:tcBorders>
          </w:tcPr>
          <w:p w14:paraId="547414E9">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5" w:type="dxa"/>
            <w:tcBorders>
              <w:top w:val="nil"/>
              <w:left w:val="nil"/>
              <w:bottom w:val="single" w:color="auto" w:sz="4" w:space="0"/>
              <w:right w:val="single" w:color="auto" w:sz="4" w:space="0"/>
            </w:tcBorders>
          </w:tcPr>
          <w:p w14:paraId="68A87B70">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85" w:type="dxa"/>
            <w:tcBorders>
              <w:top w:val="nil"/>
              <w:left w:val="nil"/>
              <w:bottom w:val="single" w:color="auto" w:sz="4" w:space="0"/>
              <w:right w:val="single" w:color="auto" w:sz="4" w:space="0"/>
            </w:tcBorders>
            <w:vAlign w:val="top"/>
          </w:tcPr>
          <w:p w14:paraId="07F8A360">
            <w:pPr>
              <w:widowControl/>
              <w:ind w:firstLine="220" w:firstLineChars="100"/>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c>
          <w:tcPr>
            <w:tcW w:w="1440" w:type="dxa"/>
            <w:tcBorders>
              <w:top w:val="nil"/>
              <w:left w:val="nil"/>
              <w:bottom w:val="single" w:color="auto" w:sz="4" w:space="0"/>
              <w:right w:val="single" w:color="auto" w:sz="4" w:space="0"/>
            </w:tcBorders>
          </w:tcPr>
          <w:p w14:paraId="7C350CF3">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14:paraId="0773CFA8">
        <w:tblPrEx>
          <w:tblCellMar>
            <w:top w:w="0" w:type="dxa"/>
            <w:left w:w="108" w:type="dxa"/>
            <w:bottom w:w="0" w:type="dxa"/>
            <w:right w:w="108" w:type="dxa"/>
          </w:tblCellMar>
        </w:tblPrEx>
        <w:trPr>
          <w:trHeight w:val="288" w:hRule="atLeast"/>
          <w:jc w:val="center"/>
        </w:trPr>
        <w:tc>
          <w:tcPr>
            <w:tcW w:w="1104" w:type="dxa"/>
            <w:tcBorders>
              <w:top w:val="nil"/>
              <w:left w:val="single" w:color="auto" w:sz="4" w:space="0"/>
              <w:bottom w:val="single" w:color="auto" w:sz="4" w:space="0"/>
              <w:right w:val="single" w:color="auto" w:sz="4" w:space="0"/>
            </w:tcBorders>
          </w:tcPr>
          <w:p w14:paraId="7D015C62">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210</w:t>
            </w:r>
          </w:p>
        </w:tc>
        <w:tc>
          <w:tcPr>
            <w:tcW w:w="3144" w:type="dxa"/>
            <w:tcBorders>
              <w:top w:val="nil"/>
              <w:left w:val="nil"/>
              <w:bottom w:val="single" w:color="auto" w:sz="4" w:space="0"/>
              <w:right w:val="single" w:color="auto" w:sz="4" w:space="0"/>
            </w:tcBorders>
          </w:tcPr>
          <w:p w14:paraId="347DD21E">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卫生健康支出</w:t>
            </w:r>
          </w:p>
        </w:tc>
        <w:tc>
          <w:tcPr>
            <w:tcW w:w="1275" w:type="dxa"/>
            <w:tcBorders>
              <w:top w:val="nil"/>
              <w:left w:val="nil"/>
              <w:bottom w:val="single" w:color="auto" w:sz="4" w:space="0"/>
              <w:right w:val="single" w:color="auto" w:sz="4" w:space="0"/>
            </w:tcBorders>
          </w:tcPr>
          <w:p w14:paraId="109B9B5B">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21097.32</w:t>
            </w:r>
          </w:p>
        </w:tc>
        <w:tc>
          <w:tcPr>
            <w:tcW w:w="1650" w:type="dxa"/>
            <w:tcBorders>
              <w:top w:val="nil"/>
              <w:left w:val="nil"/>
              <w:bottom w:val="single" w:color="auto" w:sz="4" w:space="0"/>
              <w:right w:val="single" w:color="auto" w:sz="4" w:space="0"/>
            </w:tcBorders>
          </w:tcPr>
          <w:p w14:paraId="36C954F1">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205.92</w:t>
            </w:r>
          </w:p>
        </w:tc>
        <w:tc>
          <w:tcPr>
            <w:tcW w:w="1387" w:type="dxa"/>
            <w:tcBorders>
              <w:top w:val="nil"/>
              <w:left w:val="nil"/>
              <w:bottom w:val="single" w:color="auto" w:sz="4" w:space="0"/>
              <w:right w:val="single" w:color="auto" w:sz="4" w:space="0"/>
            </w:tcBorders>
          </w:tcPr>
          <w:p w14:paraId="596F5540">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332.24</w:t>
            </w:r>
          </w:p>
        </w:tc>
        <w:tc>
          <w:tcPr>
            <w:tcW w:w="1590" w:type="dxa"/>
            <w:tcBorders>
              <w:top w:val="nil"/>
              <w:left w:val="nil"/>
              <w:bottom w:val="single" w:color="auto" w:sz="4" w:space="0"/>
              <w:right w:val="single" w:color="auto" w:sz="4" w:space="0"/>
            </w:tcBorders>
          </w:tcPr>
          <w:p w14:paraId="430033EF">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18360.46</w:t>
            </w:r>
          </w:p>
        </w:tc>
        <w:tc>
          <w:tcPr>
            <w:tcW w:w="1545" w:type="dxa"/>
            <w:tcBorders>
              <w:top w:val="nil"/>
              <w:left w:val="nil"/>
              <w:bottom w:val="single" w:color="auto" w:sz="4" w:space="0"/>
              <w:right w:val="single" w:color="auto" w:sz="4" w:space="0"/>
            </w:tcBorders>
          </w:tcPr>
          <w:p w14:paraId="1FCF7A2E">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85" w:type="dxa"/>
            <w:tcBorders>
              <w:top w:val="nil"/>
              <w:left w:val="nil"/>
              <w:bottom w:val="single" w:color="auto" w:sz="4" w:space="0"/>
              <w:right w:val="single" w:color="auto" w:sz="4" w:space="0"/>
            </w:tcBorders>
            <w:vAlign w:val="top"/>
          </w:tcPr>
          <w:p w14:paraId="59F3B5E8">
            <w:pPr>
              <w:widowControl/>
              <w:ind w:firstLine="220" w:firstLineChars="100"/>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c>
          <w:tcPr>
            <w:tcW w:w="1440" w:type="dxa"/>
            <w:tcBorders>
              <w:top w:val="nil"/>
              <w:left w:val="nil"/>
              <w:bottom w:val="single" w:color="auto" w:sz="4" w:space="0"/>
              <w:right w:val="single" w:color="auto" w:sz="4" w:space="0"/>
            </w:tcBorders>
          </w:tcPr>
          <w:p w14:paraId="44C07BDF">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2198.70</w:t>
            </w:r>
          </w:p>
        </w:tc>
      </w:tr>
      <w:tr w14:paraId="7A8338D8">
        <w:tblPrEx>
          <w:tblCellMar>
            <w:top w:w="0" w:type="dxa"/>
            <w:left w:w="108" w:type="dxa"/>
            <w:bottom w:w="0" w:type="dxa"/>
            <w:right w:w="108" w:type="dxa"/>
          </w:tblCellMar>
        </w:tblPrEx>
        <w:trPr>
          <w:trHeight w:val="288" w:hRule="atLeast"/>
          <w:jc w:val="center"/>
        </w:trPr>
        <w:tc>
          <w:tcPr>
            <w:tcW w:w="1104" w:type="dxa"/>
            <w:tcBorders>
              <w:top w:val="nil"/>
              <w:left w:val="single" w:color="auto" w:sz="4" w:space="0"/>
              <w:bottom w:val="single" w:color="auto" w:sz="4" w:space="0"/>
              <w:right w:val="single" w:color="auto" w:sz="4" w:space="0"/>
            </w:tcBorders>
          </w:tcPr>
          <w:p w14:paraId="79C9F171">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21002</w:t>
            </w:r>
          </w:p>
        </w:tc>
        <w:tc>
          <w:tcPr>
            <w:tcW w:w="3144" w:type="dxa"/>
            <w:tcBorders>
              <w:top w:val="nil"/>
              <w:left w:val="nil"/>
              <w:bottom w:val="single" w:color="auto" w:sz="4" w:space="0"/>
              <w:right w:val="single" w:color="auto" w:sz="4" w:space="0"/>
            </w:tcBorders>
          </w:tcPr>
          <w:p w14:paraId="7EEF75EE">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公立医院</w:t>
            </w:r>
          </w:p>
        </w:tc>
        <w:tc>
          <w:tcPr>
            <w:tcW w:w="1275" w:type="dxa"/>
            <w:tcBorders>
              <w:top w:val="nil"/>
              <w:left w:val="nil"/>
              <w:bottom w:val="single" w:color="auto" w:sz="4" w:space="0"/>
              <w:right w:val="single" w:color="auto" w:sz="4" w:space="0"/>
            </w:tcBorders>
          </w:tcPr>
          <w:p w14:paraId="7F683F91">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20932.91</w:t>
            </w:r>
          </w:p>
        </w:tc>
        <w:tc>
          <w:tcPr>
            <w:tcW w:w="1650" w:type="dxa"/>
            <w:tcBorders>
              <w:top w:val="nil"/>
              <w:left w:val="nil"/>
              <w:bottom w:val="single" w:color="auto" w:sz="4" w:space="0"/>
              <w:right w:val="single" w:color="auto" w:sz="4" w:space="0"/>
            </w:tcBorders>
          </w:tcPr>
          <w:p w14:paraId="5871F3B7">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41.52</w:t>
            </w:r>
          </w:p>
        </w:tc>
        <w:tc>
          <w:tcPr>
            <w:tcW w:w="1387" w:type="dxa"/>
            <w:tcBorders>
              <w:top w:val="nil"/>
              <w:left w:val="nil"/>
              <w:bottom w:val="single" w:color="auto" w:sz="4" w:space="0"/>
              <w:right w:val="single" w:color="auto" w:sz="4" w:space="0"/>
            </w:tcBorders>
          </w:tcPr>
          <w:p w14:paraId="0B1B0247">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332.24</w:t>
            </w:r>
          </w:p>
        </w:tc>
        <w:tc>
          <w:tcPr>
            <w:tcW w:w="1590" w:type="dxa"/>
            <w:tcBorders>
              <w:top w:val="nil"/>
              <w:left w:val="nil"/>
              <w:bottom w:val="single" w:color="auto" w:sz="4" w:space="0"/>
              <w:right w:val="single" w:color="auto" w:sz="4" w:space="0"/>
            </w:tcBorders>
          </w:tcPr>
          <w:p w14:paraId="42E6A8D9">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18360.46</w:t>
            </w:r>
          </w:p>
        </w:tc>
        <w:tc>
          <w:tcPr>
            <w:tcW w:w="1545" w:type="dxa"/>
            <w:tcBorders>
              <w:top w:val="nil"/>
              <w:left w:val="nil"/>
              <w:bottom w:val="single" w:color="auto" w:sz="4" w:space="0"/>
              <w:right w:val="single" w:color="auto" w:sz="4" w:space="0"/>
            </w:tcBorders>
          </w:tcPr>
          <w:p w14:paraId="02BD0FE7">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85" w:type="dxa"/>
            <w:tcBorders>
              <w:top w:val="nil"/>
              <w:left w:val="nil"/>
              <w:bottom w:val="single" w:color="auto" w:sz="4" w:space="0"/>
              <w:right w:val="single" w:color="auto" w:sz="4" w:space="0"/>
            </w:tcBorders>
            <w:vAlign w:val="top"/>
          </w:tcPr>
          <w:p w14:paraId="573F2E48">
            <w:pPr>
              <w:widowControl/>
              <w:ind w:firstLine="220" w:firstLineChars="100"/>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c>
          <w:tcPr>
            <w:tcW w:w="1440" w:type="dxa"/>
            <w:tcBorders>
              <w:top w:val="nil"/>
              <w:left w:val="nil"/>
              <w:bottom w:val="single" w:color="auto" w:sz="4" w:space="0"/>
              <w:right w:val="single" w:color="auto" w:sz="4" w:space="0"/>
            </w:tcBorders>
          </w:tcPr>
          <w:p w14:paraId="3590DE5D">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2198.70</w:t>
            </w:r>
          </w:p>
        </w:tc>
      </w:tr>
      <w:tr w14:paraId="5AE414C0">
        <w:tblPrEx>
          <w:tblCellMar>
            <w:top w:w="0" w:type="dxa"/>
            <w:left w:w="108" w:type="dxa"/>
            <w:bottom w:w="0" w:type="dxa"/>
            <w:right w:w="108" w:type="dxa"/>
          </w:tblCellMar>
        </w:tblPrEx>
        <w:trPr>
          <w:trHeight w:val="90" w:hRule="atLeast"/>
          <w:jc w:val="center"/>
        </w:trPr>
        <w:tc>
          <w:tcPr>
            <w:tcW w:w="1104" w:type="dxa"/>
            <w:tcBorders>
              <w:top w:val="nil"/>
              <w:left w:val="single" w:color="auto" w:sz="4" w:space="0"/>
              <w:bottom w:val="single" w:color="auto" w:sz="4" w:space="0"/>
              <w:right w:val="single" w:color="auto" w:sz="4" w:space="0"/>
            </w:tcBorders>
          </w:tcPr>
          <w:p w14:paraId="128F0396">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2100206</w:t>
            </w:r>
          </w:p>
        </w:tc>
        <w:tc>
          <w:tcPr>
            <w:tcW w:w="3144" w:type="dxa"/>
            <w:tcBorders>
              <w:top w:val="nil"/>
              <w:left w:val="nil"/>
              <w:bottom w:val="single" w:color="auto" w:sz="4" w:space="0"/>
              <w:right w:val="single" w:color="auto" w:sz="4" w:space="0"/>
            </w:tcBorders>
          </w:tcPr>
          <w:p w14:paraId="7AADD0AA">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lang w:eastAsia="zh-CN"/>
              </w:rPr>
              <w:t>妇幼保健医院</w:t>
            </w:r>
            <w:r>
              <w:rPr>
                <w:rFonts w:hint="eastAsia" w:ascii="宋体" w:hAnsi="宋体" w:cs="Arial"/>
                <w:color w:val="000000"/>
                <w:kern w:val="0"/>
                <w:sz w:val="22"/>
                <w:szCs w:val="22"/>
              </w:rPr>
              <w:t>　</w:t>
            </w:r>
          </w:p>
        </w:tc>
        <w:tc>
          <w:tcPr>
            <w:tcW w:w="1275" w:type="dxa"/>
            <w:tcBorders>
              <w:top w:val="nil"/>
              <w:left w:val="nil"/>
              <w:bottom w:val="single" w:color="auto" w:sz="4" w:space="0"/>
              <w:right w:val="single" w:color="auto" w:sz="4" w:space="0"/>
            </w:tcBorders>
          </w:tcPr>
          <w:p w14:paraId="2EA493A4">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20932.91</w:t>
            </w:r>
          </w:p>
        </w:tc>
        <w:tc>
          <w:tcPr>
            <w:tcW w:w="1650" w:type="dxa"/>
            <w:tcBorders>
              <w:top w:val="nil"/>
              <w:left w:val="nil"/>
              <w:bottom w:val="single" w:color="auto" w:sz="4" w:space="0"/>
              <w:right w:val="single" w:color="auto" w:sz="4" w:space="0"/>
            </w:tcBorders>
          </w:tcPr>
          <w:p w14:paraId="19C4563E">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41.52</w:t>
            </w:r>
          </w:p>
        </w:tc>
        <w:tc>
          <w:tcPr>
            <w:tcW w:w="1387" w:type="dxa"/>
            <w:tcBorders>
              <w:top w:val="nil"/>
              <w:left w:val="nil"/>
              <w:bottom w:val="single" w:color="auto" w:sz="4" w:space="0"/>
              <w:right w:val="single" w:color="auto" w:sz="4" w:space="0"/>
            </w:tcBorders>
          </w:tcPr>
          <w:p w14:paraId="32AA094C">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332.24</w:t>
            </w:r>
          </w:p>
        </w:tc>
        <w:tc>
          <w:tcPr>
            <w:tcW w:w="1590" w:type="dxa"/>
            <w:tcBorders>
              <w:top w:val="nil"/>
              <w:left w:val="nil"/>
              <w:bottom w:val="single" w:color="auto" w:sz="4" w:space="0"/>
              <w:right w:val="single" w:color="auto" w:sz="4" w:space="0"/>
            </w:tcBorders>
          </w:tcPr>
          <w:p w14:paraId="14780C62">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18360.46</w:t>
            </w:r>
          </w:p>
        </w:tc>
        <w:tc>
          <w:tcPr>
            <w:tcW w:w="1545" w:type="dxa"/>
            <w:tcBorders>
              <w:top w:val="nil"/>
              <w:left w:val="nil"/>
              <w:bottom w:val="single" w:color="auto" w:sz="4" w:space="0"/>
              <w:right w:val="single" w:color="auto" w:sz="4" w:space="0"/>
            </w:tcBorders>
          </w:tcPr>
          <w:p w14:paraId="6F2EE43D">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85" w:type="dxa"/>
            <w:tcBorders>
              <w:top w:val="nil"/>
              <w:left w:val="nil"/>
              <w:bottom w:val="single" w:color="auto" w:sz="4" w:space="0"/>
              <w:right w:val="single" w:color="auto" w:sz="4" w:space="0"/>
            </w:tcBorders>
            <w:vAlign w:val="top"/>
          </w:tcPr>
          <w:p w14:paraId="4FECE02C">
            <w:pPr>
              <w:widowControl/>
              <w:ind w:firstLine="220" w:firstLineChars="100"/>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c>
          <w:tcPr>
            <w:tcW w:w="1440" w:type="dxa"/>
            <w:tcBorders>
              <w:top w:val="nil"/>
              <w:left w:val="nil"/>
              <w:bottom w:val="single" w:color="auto" w:sz="4" w:space="0"/>
              <w:right w:val="single" w:color="auto" w:sz="4" w:space="0"/>
            </w:tcBorders>
          </w:tcPr>
          <w:p w14:paraId="37A78EB4">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2198.70</w:t>
            </w:r>
          </w:p>
        </w:tc>
      </w:tr>
      <w:tr w14:paraId="57F39C03">
        <w:tblPrEx>
          <w:tblCellMar>
            <w:top w:w="0" w:type="dxa"/>
            <w:left w:w="108" w:type="dxa"/>
            <w:bottom w:w="0" w:type="dxa"/>
            <w:right w:w="108" w:type="dxa"/>
          </w:tblCellMar>
        </w:tblPrEx>
        <w:trPr>
          <w:trHeight w:val="288" w:hRule="atLeast"/>
          <w:jc w:val="center"/>
        </w:trPr>
        <w:tc>
          <w:tcPr>
            <w:tcW w:w="1104" w:type="dxa"/>
            <w:tcBorders>
              <w:top w:val="nil"/>
              <w:left w:val="single" w:color="auto" w:sz="4" w:space="0"/>
              <w:bottom w:val="single" w:color="auto" w:sz="4" w:space="0"/>
              <w:right w:val="single" w:color="auto" w:sz="4" w:space="0"/>
            </w:tcBorders>
          </w:tcPr>
          <w:p w14:paraId="32B30C18">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21004</w:t>
            </w:r>
          </w:p>
        </w:tc>
        <w:tc>
          <w:tcPr>
            <w:tcW w:w="3144" w:type="dxa"/>
            <w:tcBorders>
              <w:top w:val="nil"/>
              <w:left w:val="nil"/>
              <w:bottom w:val="single" w:color="auto" w:sz="4" w:space="0"/>
              <w:right w:val="single" w:color="auto" w:sz="4" w:space="0"/>
            </w:tcBorders>
          </w:tcPr>
          <w:p w14:paraId="0EDEBD5D">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公共卫生</w:t>
            </w:r>
            <w:r>
              <w:rPr>
                <w:rFonts w:hint="eastAsia" w:ascii="宋体" w:hAnsi="宋体" w:cs="Arial"/>
                <w:color w:val="000000"/>
                <w:kern w:val="0"/>
                <w:sz w:val="22"/>
                <w:szCs w:val="22"/>
              </w:rPr>
              <w:t>　</w:t>
            </w:r>
          </w:p>
        </w:tc>
        <w:tc>
          <w:tcPr>
            <w:tcW w:w="1275" w:type="dxa"/>
            <w:tcBorders>
              <w:top w:val="nil"/>
              <w:left w:val="nil"/>
              <w:bottom w:val="single" w:color="auto" w:sz="4" w:space="0"/>
              <w:right w:val="single" w:color="auto" w:sz="4" w:space="0"/>
            </w:tcBorders>
          </w:tcPr>
          <w:p w14:paraId="1384207E">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1.00</w:t>
            </w:r>
          </w:p>
        </w:tc>
        <w:tc>
          <w:tcPr>
            <w:tcW w:w="1650" w:type="dxa"/>
            <w:tcBorders>
              <w:top w:val="nil"/>
              <w:left w:val="nil"/>
              <w:bottom w:val="single" w:color="auto" w:sz="4" w:space="0"/>
              <w:right w:val="single" w:color="auto" w:sz="4" w:space="0"/>
            </w:tcBorders>
          </w:tcPr>
          <w:p w14:paraId="1090B53C">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1.00</w:t>
            </w:r>
          </w:p>
        </w:tc>
        <w:tc>
          <w:tcPr>
            <w:tcW w:w="1387" w:type="dxa"/>
            <w:tcBorders>
              <w:top w:val="nil"/>
              <w:left w:val="nil"/>
              <w:bottom w:val="single" w:color="auto" w:sz="4" w:space="0"/>
              <w:right w:val="single" w:color="auto" w:sz="4" w:space="0"/>
            </w:tcBorders>
          </w:tcPr>
          <w:p w14:paraId="47BB5539">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90" w:type="dxa"/>
            <w:tcBorders>
              <w:top w:val="nil"/>
              <w:left w:val="nil"/>
              <w:bottom w:val="single" w:color="auto" w:sz="4" w:space="0"/>
              <w:right w:val="single" w:color="auto" w:sz="4" w:space="0"/>
            </w:tcBorders>
          </w:tcPr>
          <w:p w14:paraId="25450AA3">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5" w:type="dxa"/>
            <w:tcBorders>
              <w:top w:val="nil"/>
              <w:left w:val="nil"/>
              <w:bottom w:val="single" w:color="auto" w:sz="4" w:space="0"/>
              <w:right w:val="single" w:color="auto" w:sz="4" w:space="0"/>
            </w:tcBorders>
          </w:tcPr>
          <w:p w14:paraId="648E598F">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85" w:type="dxa"/>
            <w:tcBorders>
              <w:top w:val="nil"/>
              <w:left w:val="nil"/>
              <w:bottom w:val="single" w:color="auto" w:sz="4" w:space="0"/>
              <w:right w:val="single" w:color="auto" w:sz="4" w:space="0"/>
            </w:tcBorders>
            <w:vAlign w:val="top"/>
          </w:tcPr>
          <w:p w14:paraId="6CAEC9A9">
            <w:pPr>
              <w:widowControl/>
              <w:ind w:firstLine="220" w:firstLineChars="100"/>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c>
          <w:tcPr>
            <w:tcW w:w="1440" w:type="dxa"/>
            <w:tcBorders>
              <w:top w:val="nil"/>
              <w:left w:val="nil"/>
              <w:bottom w:val="single" w:color="auto" w:sz="4" w:space="0"/>
              <w:right w:val="single" w:color="auto" w:sz="4" w:space="0"/>
            </w:tcBorders>
            <w:vAlign w:val="top"/>
          </w:tcPr>
          <w:p w14:paraId="34649123">
            <w:pPr>
              <w:widowControl/>
              <w:ind w:firstLine="220" w:firstLineChars="100"/>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r>
      <w:tr w14:paraId="492AA789">
        <w:tblPrEx>
          <w:tblCellMar>
            <w:top w:w="0" w:type="dxa"/>
            <w:left w:w="108" w:type="dxa"/>
            <w:bottom w:w="0" w:type="dxa"/>
            <w:right w:w="108" w:type="dxa"/>
          </w:tblCellMar>
        </w:tblPrEx>
        <w:trPr>
          <w:trHeight w:val="288" w:hRule="atLeast"/>
          <w:jc w:val="center"/>
        </w:trPr>
        <w:tc>
          <w:tcPr>
            <w:tcW w:w="1104" w:type="dxa"/>
            <w:tcBorders>
              <w:top w:val="nil"/>
              <w:left w:val="single" w:color="auto" w:sz="4" w:space="0"/>
              <w:bottom w:val="nil"/>
              <w:right w:val="single" w:color="auto" w:sz="4" w:space="0"/>
            </w:tcBorders>
          </w:tcPr>
          <w:p w14:paraId="404CB1EF">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2100408</w:t>
            </w:r>
          </w:p>
        </w:tc>
        <w:tc>
          <w:tcPr>
            <w:tcW w:w="3144" w:type="dxa"/>
            <w:tcBorders>
              <w:top w:val="nil"/>
              <w:left w:val="nil"/>
              <w:bottom w:val="nil"/>
              <w:right w:val="single" w:color="auto" w:sz="4" w:space="0"/>
            </w:tcBorders>
          </w:tcPr>
          <w:p w14:paraId="18C24DD5">
            <w:pPr>
              <w:widowControl/>
              <w:ind w:firstLine="220" w:firstLineChars="100"/>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基本公共卫生服务</w:t>
            </w:r>
          </w:p>
        </w:tc>
        <w:tc>
          <w:tcPr>
            <w:tcW w:w="1275" w:type="dxa"/>
            <w:tcBorders>
              <w:top w:val="nil"/>
              <w:left w:val="nil"/>
              <w:bottom w:val="nil"/>
              <w:right w:val="single" w:color="auto" w:sz="4" w:space="0"/>
            </w:tcBorders>
          </w:tcPr>
          <w:p w14:paraId="4DA2FFCF">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1.00</w:t>
            </w:r>
          </w:p>
        </w:tc>
        <w:tc>
          <w:tcPr>
            <w:tcW w:w="1650" w:type="dxa"/>
            <w:tcBorders>
              <w:top w:val="nil"/>
              <w:left w:val="nil"/>
              <w:bottom w:val="nil"/>
              <w:right w:val="single" w:color="auto" w:sz="4" w:space="0"/>
            </w:tcBorders>
          </w:tcPr>
          <w:p w14:paraId="2DCC40D1">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1.00</w:t>
            </w:r>
          </w:p>
        </w:tc>
        <w:tc>
          <w:tcPr>
            <w:tcW w:w="1387" w:type="dxa"/>
            <w:tcBorders>
              <w:top w:val="nil"/>
              <w:left w:val="nil"/>
              <w:bottom w:val="nil"/>
              <w:right w:val="single" w:color="auto" w:sz="4" w:space="0"/>
            </w:tcBorders>
          </w:tcPr>
          <w:p w14:paraId="52771296">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90" w:type="dxa"/>
            <w:tcBorders>
              <w:top w:val="nil"/>
              <w:left w:val="nil"/>
              <w:bottom w:val="nil"/>
              <w:right w:val="single" w:color="auto" w:sz="4" w:space="0"/>
            </w:tcBorders>
          </w:tcPr>
          <w:p w14:paraId="06654DE8">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5" w:type="dxa"/>
            <w:tcBorders>
              <w:top w:val="nil"/>
              <w:left w:val="nil"/>
              <w:bottom w:val="nil"/>
              <w:right w:val="single" w:color="auto" w:sz="4" w:space="0"/>
            </w:tcBorders>
          </w:tcPr>
          <w:p w14:paraId="6E54BF86">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85" w:type="dxa"/>
            <w:tcBorders>
              <w:top w:val="nil"/>
              <w:left w:val="nil"/>
              <w:bottom w:val="nil"/>
              <w:right w:val="single" w:color="auto" w:sz="4" w:space="0"/>
            </w:tcBorders>
            <w:vAlign w:val="top"/>
          </w:tcPr>
          <w:p w14:paraId="3C21B224">
            <w:pPr>
              <w:widowControl/>
              <w:ind w:firstLine="220" w:firstLineChars="100"/>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c>
          <w:tcPr>
            <w:tcW w:w="1440" w:type="dxa"/>
            <w:tcBorders>
              <w:top w:val="nil"/>
              <w:left w:val="nil"/>
              <w:bottom w:val="nil"/>
              <w:right w:val="single" w:color="auto" w:sz="4" w:space="0"/>
            </w:tcBorders>
            <w:vAlign w:val="top"/>
          </w:tcPr>
          <w:p w14:paraId="20B3FE4E">
            <w:pPr>
              <w:widowControl/>
              <w:ind w:firstLine="220" w:firstLineChars="100"/>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r>
      <w:tr w14:paraId="52220BD1">
        <w:tblPrEx>
          <w:tblCellMar>
            <w:top w:w="0" w:type="dxa"/>
            <w:left w:w="108" w:type="dxa"/>
            <w:bottom w:w="0" w:type="dxa"/>
            <w:right w:w="108" w:type="dxa"/>
          </w:tblCellMar>
        </w:tblPrEx>
        <w:trPr>
          <w:trHeight w:val="288" w:hRule="atLeast"/>
          <w:jc w:val="center"/>
        </w:trPr>
        <w:tc>
          <w:tcPr>
            <w:tcW w:w="1104" w:type="dxa"/>
            <w:tcBorders>
              <w:top w:val="nil"/>
              <w:left w:val="single" w:color="auto" w:sz="4" w:space="0"/>
              <w:bottom w:val="nil"/>
              <w:right w:val="single" w:color="auto" w:sz="4" w:space="0"/>
            </w:tcBorders>
          </w:tcPr>
          <w:p w14:paraId="61979280">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21099</w:t>
            </w:r>
          </w:p>
        </w:tc>
        <w:tc>
          <w:tcPr>
            <w:tcW w:w="3144" w:type="dxa"/>
            <w:tcBorders>
              <w:top w:val="nil"/>
              <w:left w:val="nil"/>
              <w:bottom w:val="nil"/>
              <w:right w:val="single" w:color="auto" w:sz="4" w:space="0"/>
            </w:tcBorders>
          </w:tcPr>
          <w:p w14:paraId="6D554CED">
            <w:pPr>
              <w:widowControl/>
              <w:jc w:val="lef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其他卫生健康支出</w:t>
            </w:r>
          </w:p>
        </w:tc>
        <w:tc>
          <w:tcPr>
            <w:tcW w:w="1275" w:type="dxa"/>
            <w:tcBorders>
              <w:top w:val="nil"/>
              <w:left w:val="nil"/>
              <w:bottom w:val="nil"/>
              <w:right w:val="single" w:color="auto" w:sz="4" w:space="0"/>
            </w:tcBorders>
          </w:tcPr>
          <w:p w14:paraId="17FC998C">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163.40</w:t>
            </w:r>
          </w:p>
        </w:tc>
        <w:tc>
          <w:tcPr>
            <w:tcW w:w="1650" w:type="dxa"/>
            <w:tcBorders>
              <w:top w:val="nil"/>
              <w:left w:val="nil"/>
              <w:bottom w:val="nil"/>
              <w:right w:val="single" w:color="auto" w:sz="4" w:space="0"/>
            </w:tcBorders>
          </w:tcPr>
          <w:p w14:paraId="42EFAD86">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163.40</w:t>
            </w:r>
          </w:p>
        </w:tc>
        <w:tc>
          <w:tcPr>
            <w:tcW w:w="1387" w:type="dxa"/>
            <w:tcBorders>
              <w:top w:val="nil"/>
              <w:left w:val="nil"/>
              <w:bottom w:val="nil"/>
              <w:right w:val="single" w:color="auto" w:sz="4" w:space="0"/>
            </w:tcBorders>
          </w:tcPr>
          <w:p w14:paraId="158BC975">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90" w:type="dxa"/>
            <w:tcBorders>
              <w:top w:val="nil"/>
              <w:left w:val="nil"/>
              <w:bottom w:val="nil"/>
              <w:right w:val="single" w:color="auto" w:sz="4" w:space="0"/>
            </w:tcBorders>
          </w:tcPr>
          <w:p w14:paraId="354608BA">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5" w:type="dxa"/>
            <w:tcBorders>
              <w:top w:val="nil"/>
              <w:left w:val="nil"/>
              <w:bottom w:val="nil"/>
              <w:right w:val="single" w:color="auto" w:sz="4" w:space="0"/>
            </w:tcBorders>
          </w:tcPr>
          <w:p w14:paraId="5B37D2DE">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85" w:type="dxa"/>
            <w:tcBorders>
              <w:top w:val="nil"/>
              <w:left w:val="nil"/>
              <w:bottom w:val="nil"/>
              <w:right w:val="single" w:color="auto" w:sz="4" w:space="0"/>
            </w:tcBorders>
            <w:vAlign w:val="top"/>
          </w:tcPr>
          <w:p w14:paraId="75EBAFC4">
            <w:pPr>
              <w:widowControl/>
              <w:ind w:firstLine="220" w:firstLineChars="100"/>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0.00</w:t>
            </w:r>
          </w:p>
        </w:tc>
        <w:tc>
          <w:tcPr>
            <w:tcW w:w="1440" w:type="dxa"/>
            <w:tcBorders>
              <w:top w:val="nil"/>
              <w:left w:val="nil"/>
              <w:bottom w:val="nil"/>
              <w:right w:val="single" w:color="auto" w:sz="4" w:space="0"/>
            </w:tcBorders>
            <w:vAlign w:val="top"/>
          </w:tcPr>
          <w:p w14:paraId="1448DB4E">
            <w:pPr>
              <w:widowControl/>
              <w:ind w:firstLine="220" w:firstLineChars="100"/>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r>
      <w:tr w14:paraId="4320DFB4">
        <w:tblPrEx>
          <w:tblCellMar>
            <w:top w:w="0" w:type="dxa"/>
            <w:left w:w="108" w:type="dxa"/>
            <w:bottom w:w="0" w:type="dxa"/>
            <w:right w:w="108" w:type="dxa"/>
          </w:tblCellMar>
        </w:tblPrEx>
        <w:trPr>
          <w:trHeight w:val="288" w:hRule="atLeast"/>
          <w:jc w:val="center"/>
        </w:trPr>
        <w:tc>
          <w:tcPr>
            <w:tcW w:w="1104" w:type="dxa"/>
            <w:tcBorders>
              <w:top w:val="nil"/>
              <w:left w:val="single" w:color="auto" w:sz="4" w:space="0"/>
              <w:bottom w:val="nil"/>
              <w:right w:val="single" w:color="auto" w:sz="4" w:space="0"/>
            </w:tcBorders>
          </w:tcPr>
          <w:p w14:paraId="1ED16773">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2109901</w:t>
            </w:r>
          </w:p>
        </w:tc>
        <w:tc>
          <w:tcPr>
            <w:tcW w:w="3144" w:type="dxa"/>
            <w:tcBorders>
              <w:top w:val="nil"/>
              <w:left w:val="nil"/>
              <w:bottom w:val="nil"/>
              <w:right w:val="single" w:color="auto" w:sz="4" w:space="0"/>
            </w:tcBorders>
          </w:tcPr>
          <w:p w14:paraId="0D47481E">
            <w:pPr>
              <w:widowControl/>
              <w:ind w:firstLine="220" w:firstLineChars="100"/>
              <w:jc w:val="lef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其他卫生健康支出</w:t>
            </w:r>
          </w:p>
        </w:tc>
        <w:tc>
          <w:tcPr>
            <w:tcW w:w="1275" w:type="dxa"/>
            <w:tcBorders>
              <w:top w:val="nil"/>
              <w:left w:val="nil"/>
              <w:bottom w:val="nil"/>
              <w:right w:val="single" w:color="auto" w:sz="4" w:space="0"/>
            </w:tcBorders>
          </w:tcPr>
          <w:p w14:paraId="4C3500F9">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163.40</w:t>
            </w:r>
          </w:p>
        </w:tc>
        <w:tc>
          <w:tcPr>
            <w:tcW w:w="1650" w:type="dxa"/>
            <w:tcBorders>
              <w:top w:val="nil"/>
              <w:left w:val="nil"/>
              <w:bottom w:val="nil"/>
              <w:right w:val="single" w:color="auto" w:sz="4" w:space="0"/>
            </w:tcBorders>
          </w:tcPr>
          <w:p w14:paraId="409B8DAA">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163.40</w:t>
            </w:r>
          </w:p>
        </w:tc>
        <w:tc>
          <w:tcPr>
            <w:tcW w:w="1387" w:type="dxa"/>
            <w:tcBorders>
              <w:top w:val="nil"/>
              <w:left w:val="nil"/>
              <w:bottom w:val="nil"/>
              <w:right w:val="single" w:color="auto" w:sz="4" w:space="0"/>
            </w:tcBorders>
          </w:tcPr>
          <w:p w14:paraId="15550A01">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90" w:type="dxa"/>
            <w:tcBorders>
              <w:top w:val="nil"/>
              <w:left w:val="nil"/>
              <w:bottom w:val="nil"/>
              <w:right w:val="single" w:color="auto" w:sz="4" w:space="0"/>
            </w:tcBorders>
          </w:tcPr>
          <w:p w14:paraId="2801B13F">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5" w:type="dxa"/>
            <w:tcBorders>
              <w:top w:val="nil"/>
              <w:left w:val="nil"/>
              <w:bottom w:val="nil"/>
              <w:right w:val="single" w:color="auto" w:sz="4" w:space="0"/>
            </w:tcBorders>
          </w:tcPr>
          <w:p w14:paraId="228E16AD">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85" w:type="dxa"/>
            <w:tcBorders>
              <w:top w:val="nil"/>
              <w:left w:val="nil"/>
              <w:bottom w:val="nil"/>
              <w:right w:val="single" w:color="auto" w:sz="4" w:space="0"/>
            </w:tcBorders>
            <w:vAlign w:val="top"/>
          </w:tcPr>
          <w:p w14:paraId="76EE9010">
            <w:pPr>
              <w:widowControl/>
              <w:ind w:firstLine="220" w:firstLineChars="100"/>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0.00</w:t>
            </w:r>
          </w:p>
        </w:tc>
        <w:tc>
          <w:tcPr>
            <w:tcW w:w="1440" w:type="dxa"/>
            <w:tcBorders>
              <w:top w:val="nil"/>
              <w:left w:val="nil"/>
              <w:bottom w:val="nil"/>
              <w:right w:val="single" w:color="auto" w:sz="4" w:space="0"/>
            </w:tcBorders>
            <w:vAlign w:val="top"/>
          </w:tcPr>
          <w:p w14:paraId="14EC1A27">
            <w:pPr>
              <w:widowControl/>
              <w:ind w:firstLine="220" w:firstLineChars="100"/>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r>
      <w:tr w14:paraId="7FCC77BE">
        <w:tblPrEx>
          <w:tblCellMar>
            <w:top w:w="0" w:type="dxa"/>
            <w:left w:w="108" w:type="dxa"/>
            <w:bottom w:w="0" w:type="dxa"/>
            <w:right w:w="108" w:type="dxa"/>
          </w:tblCellMar>
        </w:tblPrEx>
        <w:trPr>
          <w:trHeight w:val="327" w:hRule="atLeast"/>
          <w:jc w:val="center"/>
        </w:trPr>
        <w:tc>
          <w:tcPr>
            <w:tcW w:w="1104" w:type="dxa"/>
            <w:tcBorders>
              <w:top w:val="nil"/>
              <w:left w:val="single" w:color="auto" w:sz="4" w:space="0"/>
              <w:bottom w:val="nil"/>
              <w:right w:val="single" w:color="auto" w:sz="4" w:space="0"/>
            </w:tcBorders>
          </w:tcPr>
          <w:p w14:paraId="2C538D7A">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229</w:t>
            </w:r>
          </w:p>
        </w:tc>
        <w:tc>
          <w:tcPr>
            <w:tcW w:w="3144" w:type="dxa"/>
            <w:tcBorders>
              <w:top w:val="nil"/>
              <w:left w:val="nil"/>
              <w:bottom w:val="nil"/>
              <w:right w:val="single" w:color="auto" w:sz="4" w:space="0"/>
            </w:tcBorders>
          </w:tcPr>
          <w:p w14:paraId="6A0C144D">
            <w:pPr>
              <w:widowControl/>
              <w:jc w:val="lef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其他支出</w:t>
            </w:r>
          </w:p>
        </w:tc>
        <w:tc>
          <w:tcPr>
            <w:tcW w:w="1275" w:type="dxa"/>
            <w:tcBorders>
              <w:top w:val="nil"/>
              <w:left w:val="nil"/>
              <w:bottom w:val="nil"/>
              <w:right w:val="single" w:color="auto" w:sz="4" w:space="0"/>
            </w:tcBorders>
          </w:tcPr>
          <w:p w14:paraId="03B0E1A5">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20.00</w:t>
            </w:r>
          </w:p>
        </w:tc>
        <w:tc>
          <w:tcPr>
            <w:tcW w:w="1650" w:type="dxa"/>
            <w:tcBorders>
              <w:top w:val="nil"/>
              <w:left w:val="nil"/>
              <w:bottom w:val="nil"/>
              <w:right w:val="single" w:color="auto" w:sz="4" w:space="0"/>
            </w:tcBorders>
          </w:tcPr>
          <w:p w14:paraId="10E4441F">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20.00</w:t>
            </w:r>
          </w:p>
        </w:tc>
        <w:tc>
          <w:tcPr>
            <w:tcW w:w="1387" w:type="dxa"/>
            <w:tcBorders>
              <w:top w:val="nil"/>
              <w:left w:val="nil"/>
              <w:bottom w:val="nil"/>
              <w:right w:val="single" w:color="auto" w:sz="4" w:space="0"/>
            </w:tcBorders>
          </w:tcPr>
          <w:p w14:paraId="347FDDB5">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90" w:type="dxa"/>
            <w:tcBorders>
              <w:top w:val="nil"/>
              <w:left w:val="nil"/>
              <w:bottom w:val="nil"/>
              <w:right w:val="single" w:color="auto" w:sz="4" w:space="0"/>
            </w:tcBorders>
          </w:tcPr>
          <w:p w14:paraId="64E457BD">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5" w:type="dxa"/>
            <w:tcBorders>
              <w:top w:val="nil"/>
              <w:left w:val="nil"/>
              <w:bottom w:val="nil"/>
              <w:right w:val="single" w:color="auto" w:sz="4" w:space="0"/>
            </w:tcBorders>
          </w:tcPr>
          <w:p w14:paraId="330C2E0A">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85" w:type="dxa"/>
            <w:tcBorders>
              <w:top w:val="nil"/>
              <w:left w:val="nil"/>
              <w:bottom w:val="nil"/>
              <w:right w:val="single" w:color="auto" w:sz="4" w:space="0"/>
            </w:tcBorders>
            <w:vAlign w:val="top"/>
          </w:tcPr>
          <w:p w14:paraId="0A20A03F">
            <w:pPr>
              <w:widowControl/>
              <w:ind w:firstLine="220" w:firstLineChars="100"/>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0.00</w:t>
            </w:r>
          </w:p>
        </w:tc>
        <w:tc>
          <w:tcPr>
            <w:tcW w:w="1440" w:type="dxa"/>
            <w:tcBorders>
              <w:top w:val="nil"/>
              <w:left w:val="nil"/>
              <w:bottom w:val="nil"/>
              <w:right w:val="single" w:color="auto" w:sz="4" w:space="0"/>
            </w:tcBorders>
            <w:vAlign w:val="top"/>
          </w:tcPr>
          <w:p w14:paraId="20FB7941">
            <w:pPr>
              <w:widowControl/>
              <w:ind w:firstLine="220" w:firstLineChars="100"/>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r>
      <w:tr w14:paraId="1C112F80">
        <w:tblPrEx>
          <w:tblCellMar>
            <w:top w:w="0" w:type="dxa"/>
            <w:left w:w="108" w:type="dxa"/>
            <w:bottom w:w="0" w:type="dxa"/>
            <w:right w:w="108" w:type="dxa"/>
          </w:tblCellMar>
        </w:tblPrEx>
        <w:trPr>
          <w:trHeight w:val="288" w:hRule="atLeast"/>
          <w:jc w:val="center"/>
        </w:trPr>
        <w:tc>
          <w:tcPr>
            <w:tcW w:w="1104" w:type="dxa"/>
            <w:tcBorders>
              <w:top w:val="nil"/>
              <w:left w:val="single" w:color="auto" w:sz="4" w:space="0"/>
              <w:bottom w:val="nil"/>
              <w:right w:val="single" w:color="auto" w:sz="4" w:space="0"/>
            </w:tcBorders>
          </w:tcPr>
          <w:p w14:paraId="4ECCC112">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22999</w:t>
            </w:r>
          </w:p>
        </w:tc>
        <w:tc>
          <w:tcPr>
            <w:tcW w:w="3144" w:type="dxa"/>
            <w:tcBorders>
              <w:top w:val="nil"/>
              <w:left w:val="nil"/>
              <w:bottom w:val="nil"/>
              <w:right w:val="single" w:color="auto" w:sz="4" w:space="0"/>
            </w:tcBorders>
          </w:tcPr>
          <w:p w14:paraId="73388A93">
            <w:pPr>
              <w:widowControl/>
              <w:jc w:val="lef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其他支出</w:t>
            </w:r>
          </w:p>
        </w:tc>
        <w:tc>
          <w:tcPr>
            <w:tcW w:w="1275" w:type="dxa"/>
            <w:tcBorders>
              <w:top w:val="nil"/>
              <w:left w:val="nil"/>
              <w:bottom w:val="nil"/>
              <w:right w:val="single" w:color="auto" w:sz="4" w:space="0"/>
            </w:tcBorders>
          </w:tcPr>
          <w:p w14:paraId="1D70242C">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20.00</w:t>
            </w:r>
          </w:p>
        </w:tc>
        <w:tc>
          <w:tcPr>
            <w:tcW w:w="1650" w:type="dxa"/>
            <w:tcBorders>
              <w:top w:val="nil"/>
              <w:left w:val="nil"/>
              <w:bottom w:val="nil"/>
              <w:right w:val="single" w:color="auto" w:sz="4" w:space="0"/>
            </w:tcBorders>
          </w:tcPr>
          <w:p w14:paraId="671BE449">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20.00</w:t>
            </w:r>
          </w:p>
        </w:tc>
        <w:tc>
          <w:tcPr>
            <w:tcW w:w="1387" w:type="dxa"/>
            <w:tcBorders>
              <w:top w:val="nil"/>
              <w:left w:val="nil"/>
              <w:bottom w:val="nil"/>
              <w:right w:val="single" w:color="auto" w:sz="4" w:space="0"/>
            </w:tcBorders>
          </w:tcPr>
          <w:p w14:paraId="2088070F">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90" w:type="dxa"/>
            <w:tcBorders>
              <w:top w:val="nil"/>
              <w:left w:val="nil"/>
              <w:bottom w:val="nil"/>
              <w:right w:val="single" w:color="auto" w:sz="4" w:space="0"/>
            </w:tcBorders>
          </w:tcPr>
          <w:p w14:paraId="4FE75D97">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5" w:type="dxa"/>
            <w:tcBorders>
              <w:top w:val="nil"/>
              <w:left w:val="nil"/>
              <w:bottom w:val="nil"/>
              <w:right w:val="single" w:color="auto" w:sz="4" w:space="0"/>
            </w:tcBorders>
          </w:tcPr>
          <w:p w14:paraId="0EA8898A">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85" w:type="dxa"/>
            <w:tcBorders>
              <w:top w:val="nil"/>
              <w:left w:val="nil"/>
              <w:bottom w:val="nil"/>
              <w:right w:val="single" w:color="auto" w:sz="4" w:space="0"/>
            </w:tcBorders>
            <w:vAlign w:val="top"/>
          </w:tcPr>
          <w:p w14:paraId="4A7803DB">
            <w:pPr>
              <w:widowControl/>
              <w:ind w:firstLine="220" w:firstLineChars="100"/>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0.00</w:t>
            </w:r>
          </w:p>
        </w:tc>
        <w:tc>
          <w:tcPr>
            <w:tcW w:w="1440" w:type="dxa"/>
            <w:tcBorders>
              <w:top w:val="nil"/>
              <w:left w:val="nil"/>
              <w:bottom w:val="nil"/>
              <w:right w:val="single" w:color="auto" w:sz="4" w:space="0"/>
            </w:tcBorders>
            <w:vAlign w:val="top"/>
          </w:tcPr>
          <w:p w14:paraId="69587AE5">
            <w:pPr>
              <w:widowControl/>
              <w:ind w:firstLine="220" w:firstLineChars="100"/>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r>
      <w:tr w14:paraId="278A0409">
        <w:tblPrEx>
          <w:tblCellMar>
            <w:top w:w="0" w:type="dxa"/>
            <w:left w:w="108" w:type="dxa"/>
            <w:bottom w:w="0" w:type="dxa"/>
            <w:right w:w="108" w:type="dxa"/>
          </w:tblCellMar>
        </w:tblPrEx>
        <w:trPr>
          <w:trHeight w:val="288" w:hRule="atLeast"/>
          <w:jc w:val="center"/>
        </w:trPr>
        <w:tc>
          <w:tcPr>
            <w:tcW w:w="1104" w:type="dxa"/>
            <w:tcBorders>
              <w:top w:val="nil"/>
              <w:left w:val="single" w:color="auto" w:sz="4" w:space="0"/>
              <w:bottom w:val="nil"/>
              <w:right w:val="single" w:color="auto" w:sz="4" w:space="0"/>
            </w:tcBorders>
          </w:tcPr>
          <w:p w14:paraId="6EF6AF88">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2299901</w:t>
            </w:r>
          </w:p>
        </w:tc>
        <w:tc>
          <w:tcPr>
            <w:tcW w:w="3144" w:type="dxa"/>
            <w:tcBorders>
              <w:top w:val="nil"/>
              <w:left w:val="nil"/>
              <w:bottom w:val="nil"/>
              <w:right w:val="single" w:color="auto" w:sz="4" w:space="0"/>
            </w:tcBorders>
          </w:tcPr>
          <w:p w14:paraId="2A15BE80">
            <w:pPr>
              <w:widowControl/>
              <w:ind w:firstLine="220" w:firstLineChars="100"/>
              <w:jc w:val="lef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其他支出</w:t>
            </w:r>
          </w:p>
        </w:tc>
        <w:tc>
          <w:tcPr>
            <w:tcW w:w="1275" w:type="dxa"/>
            <w:tcBorders>
              <w:top w:val="nil"/>
              <w:left w:val="nil"/>
              <w:bottom w:val="nil"/>
              <w:right w:val="single" w:color="auto" w:sz="4" w:space="0"/>
            </w:tcBorders>
          </w:tcPr>
          <w:p w14:paraId="4074EB36">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20.00</w:t>
            </w:r>
          </w:p>
        </w:tc>
        <w:tc>
          <w:tcPr>
            <w:tcW w:w="1650" w:type="dxa"/>
            <w:tcBorders>
              <w:top w:val="nil"/>
              <w:left w:val="nil"/>
              <w:bottom w:val="nil"/>
              <w:right w:val="single" w:color="auto" w:sz="4" w:space="0"/>
            </w:tcBorders>
          </w:tcPr>
          <w:p w14:paraId="4B91239E">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20.00</w:t>
            </w:r>
          </w:p>
        </w:tc>
        <w:tc>
          <w:tcPr>
            <w:tcW w:w="1387" w:type="dxa"/>
            <w:tcBorders>
              <w:top w:val="nil"/>
              <w:left w:val="nil"/>
              <w:bottom w:val="nil"/>
              <w:right w:val="single" w:color="auto" w:sz="4" w:space="0"/>
            </w:tcBorders>
          </w:tcPr>
          <w:p w14:paraId="2331DAB3">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90" w:type="dxa"/>
            <w:tcBorders>
              <w:top w:val="nil"/>
              <w:left w:val="nil"/>
              <w:bottom w:val="nil"/>
              <w:right w:val="single" w:color="auto" w:sz="4" w:space="0"/>
            </w:tcBorders>
          </w:tcPr>
          <w:p w14:paraId="32FC6E4F">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5" w:type="dxa"/>
            <w:tcBorders>
              <w:top w:val="nil"/>
              <w:left w:val="nil"/>
              <w:bottom w:val="nil"/>
              <w:right w:val="single" w:color="auto" w:sz="4" w:space="0"/>
            </w:tcBorders>
          </w:tcPr>
          <w:p w14:paraId="38C9DCAA">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85" w:type="dxa"/>
            <w:tcBorders>
              <w:top w:val="nil"/>
              <w:left w:val="nil"/>
              <w:bottom w:val="nil"/>
              <w:right w:val="single" w:color="auto" w:sz="4" w:space="0"/>
            </w:tcBorders>
            <w:vAlign w:val="top"/>
          </w:tcPr>
          <w:p w14:paraId="1F4054AE">
            <w:pPr>
              <w:widowControl/>
              <w:ind w:firstLine="220" w:firstLineChars="100"/>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0.00</w:t>
            </w:r>
          </w:p>
        </w:tc>
        <w:tc>
          <w:tcPr>
            <w:tcW w:w="1440" w:type="dxa"/>
            <w:tcBorders>
              <w:top w:val="nil"/>
              <w:left w:val="nil"/>
              <w:bottom w:val="nil"/>
              <w:right w:val="single" w:color="auto" w:sz="4" w:space="0"/>
            </w:tcBorders>
            <w:vAlign w:val="top"/>
          </w:tcPr>
          <w:p w14:paraId="441A76D5">
            <w:pPr>
              <w:widowControl/>
              <w:ind w:firstLine="220" w:firstLineChars="100"/>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r>
      <w:tr w14:paraId="5EE3D6D7">
        <w:tblPrEx>
          <w:tblCellMar>
            <w:top w:w="0" w:type="dxa"/>
            <w:left w:w="108" w:type="dxa"/>
            <w:bottom w:w="0" w:type="dxa"/>
            <w:right w:w="108" w:type="dxa"/>
          </w:tblCellMar>
        </w:tblPrEx>
        <w:trPr>
          <w:trHeight w:val="288" w:hRule="atLeast"/>
          <w:jc w:val="center"/>
        </w:trPr>
        <w:tc>
          <w:tcPr>
            <w:tcW w:w="1104" w:type="dxa"/>
            <w:tcBorders>
              <w:top w:val="nil"/>
              <w:left w:val="single" w:color="auto" w:sz="4" w:space="0"/>
              <w:bottom w:val="nil"/>
              <w:right w:val="single" w:color="auto" w:sz="4" w:space="0"/>
            </w:tcBorders>
          </w:tcPr>
          <w:p w14:paraId="42292E2B">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232</w:t>
            </w:r>
          </w:p>
        </w:tc>
        <w:tc>
          <w:tcPr>
            <w:tcW w:w="3144" w:type="dxa"/>
            <w:tcBorders>
              <w:top w:val="nil"/>
              <w:left w:val="nil"/>
              <w:bottom w:val="nil"/>
              <w:right w:val="single" w:color="auto" w:sz="4" w:space="0"/>
            </w:tcBorders>
          </w:tcPr>
          <w:p w14:paraId="78F08893">
            <w:pPr>
              <w:widowControl/>
              <w:jc w:val="lef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债务付息支出</w:t>
            </w:r>
          </w:p>
        </w:tc>
        <w:tc>
          <w:tcPr>
            <w:tcW w:w="1275" w:type="dxa"/>
            <w:tcBorders>
              <w:top w:val="nil"/>
              <w:left w:val="nil"/>
              <w:bottom w:val="nil"/>
              <w:right w:val="single" w:color="auto" w:sz="4" w:space="0"/>
            </w:tcBorders>
          </w:tcPr>
          <w:p w14:paraId="2AB5E040">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446.69</w:t>
            </w:r>
          </w:p>
        </w:tc>
        <w:tc>
          <w:tcPr>
            <w:tcW w:w="1650" w:type="dxa"/>
            <w:tcBorders>
              <w:top w:val="nil"/>
              <w:left w:val="nil"/>
              <w:bottom w:val="nil"/>
              <w:right w:val="single" w:color="auto" w:sz="4" w:space="0"/>
            </w:tcBorders>
          </w:tcPr>
          <w:p w14:paraId="507E661B">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387" w:type="dxa"/>
            <w:tcBorders>
              <w:top w:val="nil"/>
              <w:left w:val="nil"/>
              <w:bottom w:val="nil"/>
              <w:right w:val="single" w:color="auto" w:sz="4" w:space="0"/>
            </w:tcBorders>
          </w:tcPr>
          <w:p w14:paraId="70016E0C">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90" w:type="dxa"/>
            <w:tcBorders>
              <w:top w:val="nil"/>
              <w:left w:val="nil"/>
              <w:bottom w:val="nil"/>
              <w:right w:val="single" w:color="auto" w:sz="4" w:space="0"/>
            </w:tcBorders>
          </w:tcPr>
          <w:p w14:paraId="342E91DA">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446.69</w:t>
            </w:r>
          </w:p>
        </w:tc>
        <w:tc>
          <w:tcPr>
            <w:tcW w:w="1545" w:type="dxa"/>
            <w:tcBorders>
              <w:top w:val="nil"/>
              <w:left w:val="nil"/>
              <w:bottom w:val="nil"/>
              <w:right w:val="single" w:color="auto" w:sz="4" w:space="0"/>
            </w:tcBorders>
          </w:tcPr>
          <w:p w14:paraId="25A6FF2F">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85" w:type="dxa"/>
            <w:tcBorders>
              <w:top w:val="nil"/>
              <w:left w:val="nil"/>
              <w:bottom w:val="nil"/>
              <w:right w:val="single" w:color="auto" w:sz="4" w:space="0"/>
            </w:tcBorders>
            <w:vAlign w:val="top"/>
          </w:tcPr>
          <w:p w14:paraId="37E8E275">
            <w:pPr>
              <w:widowControl/>
              <w:ind w:firstLine="220" w:firstLineChars="100"/>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0.00</w:t>
            </w:r>
          </w:p>
        </w:tc>
        <w:tc>
          <w:tcPr>
            <w:tcW w:w="1440" w:type="dxa"/>
            <w:tcBorders>
              <w:top w:val="nil"/>
              <w:left w:val="nil"/>
              <w:bottom w:val="nil"/>
              <w:right w:val="single" w:color="auto" w:sz="4" w:space="0"/>
            </w:tcBorders>
            <w:vAlign w:val="top"/>
          </w:tcPr>
          <w:p w14:paraId="7D65C523">
            <w:pPr>
              <w:widowControl/>
              <w:ind w:firstLine="220" w:firstLineChars="100"/>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r>
      <w:tr w14:paraId="588C2E5F">
        <w:tblPrEx>
          <w:tblCellMar>
            <w:top w:w="0" w:type="dxa"/>
            <w:left w:w="108" w:type="dxa"/>
            <w:bottom w:w="0" w:type="dxa"/>
            <w:right w:w="108" w:type="dxa"/>
          </w:tblCellMar>
        </w:tblPrEx>
        <w:trPr>
          <w:trHeight w:val="288" w:hRule="atLeast"/>
          <w:jc w:val="center"/>
        </w:trPr>
        <w:tc>
          <w:tcPr>
            <w:tcW w:w="1104" w:type="dxa"/>
            <w:tcBorders>
              <w:top w:val="nil"/>
              <w:left w:val="single" w:color="auto" w:sz="4" w:space="0"/>
              <w:bottom w:val="nil"/>
              <w:right w:val="single" w:color="auto" w:sz="4" w:space="0"/>
            </w:tcBorders>
          </w:tcPr>
          <w:p w14:paraId="20112E5B">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23204</w:t>
            </w:r>
          </w:p>
        </w:tc>
        <w:tc>
          <w:tcPr>
            <w:tcW w:w="3144" w:type="dxa"/>
            <w:tcBorders>
              <w:top w:val="nil"/>
              <w:left w:val="nil"/>
              <w:bottom w:val="nil"/>
              <w:right w:val="single" w:color="auto" w:sz="4" w:space="0"/>
            </w:tcBorders>
          </w:tcPr>
          <w:p w14:paraId="13E581F1">
            <w:pPr>
              <w:widowControl/>
              <w:jc w:val="lef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地方政府专项债务付息支出</w:t>
            </w:r>
          </w:p>
        </w:tc>
        <w:tc>
          <w:tcPr>
            <w:tcW w:w="1275" w:type="dxa"/>
            <w:tcBorders>
              <w:top w:val="nil"/>
              <w:left w:val="nil"/>
              <w:bottom w:val="nil"/>
              <w:right w:val="single" w:color="auto" w:sz="4" w:space="0"/>
            </w:tcBorders>
          </w:tcPr>
          <w:p w14:paraId="2FE21D19">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446.69</w:t>
            </w:r>
          </w:p>
        </w:tc>
        <w:tc>
          <w:tcPr>
            <w:tcW w:w="1650" w:type="dxa"/>
            <w:tcBorders>
              <w:top w:val="nil"/>
              <w:left w:val="nil"/>
              <w:bottom w:val="nil"/>
              <w:right w:val="single" w:color="auto" w:sz="4" w:space="0"/>
            </w:tcBorders>
          </w:tcPr>
          <w:p w14:paraId="1B8CF95E">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387" w:type="dxa"/>
            <w:tcBorders>
              <w:top w:val="nil"/>
              <w:left w:val="nil"/>
              <w:bottom w:val="nil"/>
              <w:right w:val="single" w:color="auto" w:sz="4" w:space="0"/>
            </w:tcBorders>
          </w:tcPr>
          <w:p w14:paraId="4A91D660">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90" w:type="dxa"/>
            <w:tcBorders>
              <w:top w:val="nil"/>
              <w:left w:val="nil"/>
              <w:bottom w:val="nil"/>
              <w:right w:val="single" w:color="auto" w:sz="4" w:space="0"/>
            </w:tcBorders>
          </w:tcPr>
          <w:p w14:paraId="6718053C">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446.69</w:t>
            </w:r>
          </w:p>
        </w:tc>
        <w:tc>
          <w:tcPr>
            <w:tcW w:w="1545" w:type="dxa"/>
            <w:tcBorders>
              <w:top w:val="nil"/>
              <w:left w:val="nil"/>
              <w:bottom w:val="nil"/>
              <w:right w:val="single" w:color="auto" w:sz="4" w:space="0"/>
            </w:tcBorders>
          </w:tcPr>
          <w:p w14:paraId="5E5B6831">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85" w:type="dxa"/>
            <w:tcBorders>
              <w:top w:val="nil"/>
              <w:left w:val="nil"/>
              <w:bottom w:val="nil"/>
              <w:right w:val="single" w:color="auto" w:sz="4" w:space="0"/>
            </w:tcBorders>
            <w:vAlign w:val="top"/>
          </w:tcPr>
          <w:p w14:paraId="7FAA2269">
            <w:pPr>
              <w:widowControl/>
              <w:ind w:firstLine="220" w:firstLineChars="100"/>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0.00</w:t>
            </w:r>
          </w:p>
        </w:tc>
        <w:tc>
          <w:tcPr>
            <w:tcW w:w="1440" w:type="dxa"/>
            <w:tcBorders>
              <w:top w:val="nil"/>
              <w:left w:val="nil"/>
              <w:bottom w:val="nil"/>
              <w:right w:val="single" w:color="auto" w:sz="4" w:space="0"/>
            </w:tcBorders>
            <w:vAlign w:val="top"/>
          </w:tcPr>
          <w:p w14:paraId="3DAD9814">
            <w:pPr>
              <w:widowControl/>
              <w:ind w:firstLine="220" w:firstLineChars="100"/>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r>
      <w:tr w14:paraId="42726B13">
        <w:tblPrEx>
          <w:tblCellMar>
            <w:top w:w="0" w:type="dxa"/>
            <w:left w:w="108" w:type="dxa"/>
            <w:bottom w:w="0" w:type="dxa"/>
            <w:right w:w="108" w:type="dxa"/>
          </w:tblCellMar>
        </w:tblPrEx>
        <w:trPr>
          <w:trHeight w:val="288" w:hRule="atLeast"/>
          <w:jc w:val="center"/>
        </w:trPr>
        <w:tc>
          <w:tcPr>
            <w:tcW w:w="1104" w:type="dxa"/>
            <w:tcBorders>
              <w:top w:val="nil"/>
              <w:left w:val="single" w:color="auto" w:sz="4" w:space="0"/>
              <w:bottom w:val="nil"/>
              <w:right w:val="single" w:color="auto" w:sz="4" w:space="0"/>
            </w:tcBorders>
          </w:tcPr>
          <w:p w14:paraId="3AD94057">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2320498</w:t>
            </w:r>
          </w:p>
        </w:tc>
        <w:tc>
          <w:tcPr>
            <w:tcW w:w="3144" w:type="dxa"/>
            <w:tcBorders>
              <w:top w:val="nil"/>
              <w:left w:val="nil"/>
              <w:bottom w:val="nil"/>
              <w:right w:val="single" w:color="auto" w:sz="4" w:space="0"/>
            </w:tcBorders>
          </w:tcPr>
          <w:p w14:paraId="1F13E9B6">
            <w:pPr>
              <w:widowControl/>
              <w:ind w:firstLine="220" w:firstLineChars="100"/>
              <w:jc w:val="lef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其他地方自行试点项目收益专项债券付息支出</w:t>
            </w:r>
          </w:p>
        </w:tc>
        <w:tc>
          <w:tcPr>
            <w:tcW w:w="1275" w:type="dxa"/>
            <w:tcBorders>
              <w:top w:val="nil"/>
              <w:left w:val="nil"/>
              <w:bottom w:val="nil"/>
              <w:right w:val="single" w:color="auto" w:sz="4" w:space="0"/>
            </w:tcBorders>
          </w:tcPr>
          <w:p w14:paraId="52029081">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446.69</w:t>
            </w:r>
          </w:p>
        </w:tc>
        <w:tc>
          <w:tcPr>
            <w:tcW w:w="1650" w:type="dxa"/>
            <w:tcBorders>
              <w:top w:val="nil"/>
              <w:left w:val="nil"/>
              <w:bottom w:val="nil"/>
              <w:right w:val="single" w:color="auto" w:sz="4" w:space="0"/>
            </w:tcBorders>
          </w:tcPr>
          <w:p w14:paraId="712A1D18">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387" w:type="dxa"/>
            <w:tcBorders>
              <w:top w:val="nil"/>
              <w:left w:val="nil"/>
              <w:bottom w:val="nil"/>
              <w:right w:val="single" w:color="auto" w:sz="4" w:space="0"/>
            </w:tcBorders>
          </w:tcPr>
          <w:p w14:paraId="413E2431">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90" w:type="dxa"/>
            <w:tcBorders>
              <w:top w:val="nil"/>
              <w:left w:val="nil"/>
              <w:bottom w:val="nil"/>
              <w:right w:val="single" w:color="auto" w:sz="4" w:space="0"/>
            </w:tcBorders>
          </w:tcPr>
          <w:p w14:paraId="22363428">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446.69</w:t>
            </w:r>
          </w:p>
        </w:tc>
        <w:tc>
          <w:tcPr>
            <w:tcW w:w="1545" w:type="dxa"/>
            <w:tcBorders>
              <w:top w:val="nil"/>
              <w:left w:val="nil"/>
              <w:bottom w:val="nil"/>
              <w:right w:val="single" w:color="auto" w:sz="4" w:space="0"/>
            </w:tcBorders>
          </w:tcPr>
          <w:p w14:paraId="1B39D408">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85" w:type="dxa"/>
            <w:tcBorders>
              <w:top w:val="nil"/>
              <w:left w:val="nil"/>
              <w:bottom w:val="nil"/>
              <w:right w:val="single" w:color="auto" w:sz="4" w:space="0"/>
            </w:tcBorders>
            <w:vAlign w:val="top"/>
          </w:tcPr>
          <w:p w14:paraId="46AF318D">
            <w:pPr>
              <w:widowControl/>
              <w:ind w:firstLine="220" w:firstLineChars="100"/>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0.00</w:t>
            </w:r>
          </w:p>
        </w:tc>
        <w:tc>
          <w:tcPr>
            <w:tcW w:w="1440" w:type="dxa"/>
            <w:tcBorders>
              <w:top w:val="nil"/>
              <w:left w:val="nil"/>
              <w:bottom w:val="nil"/>
              <w:right w:val="single" w:color="auto" w:sz="4" w:space="0"/>
            </w:tcBorders>
            <w:vAlign w:val="top"/>
          </w:tcPr>
          <w:p w14:paraId="5B8799CA">
            <w:pPr>
              <w:widowControl/>
              <w:ind w:firstLine="220" w:firstLineChars="100"/>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r>
      <w:tr w14:paraId="5161E420">
        <w:tblPrEx>
          <w:tblCellMar>
            <w:top w:w="0" w:type="dxa"/>
            <w:left w:w="108" w:type="dxa"/>
            <w:bottom w:w="0" w:type="dxa"/>
            <w:right w:w="108" w:type="dxa"/>
          </w:tblCellMar>
        </w:tblPrEx>
        <w:trPr>
          <w:trHeight w:val="288" w:hRule="atLeast"/>
          <w:jc w:val="center"/>
        </w:trPr>
        <w:tc>
          <w:tcPr>
            <w:tcW w:w="1104" w:type="dxa"/>
            <w:tcBorders>
              <w:top w:val="nil"/>
              <w:left w:val="single" w:color="auto" w:sz="4" w:space="0"/>
              <w:bottom w:val="nil"/>
              <w:right w:val="single" w:color="auto" w:sz="4" w:space="0"/>
            </w:tcBorders>
          </w:tcPr>
          <w:p w14:paraId="18CF3D2B">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234</w:t>
            </w:r>
          </w:p>
        </w:tc>
        <w:tc>
          <w:tcPr>
            <w:tcW w:w="3144" w:type="dxa"/>
            <w:tcBorders>
              <w:top w:val="nil"/>
              <w:left w:val="nil"/>
              <w:bottom w:val="nil"/>
              <w:right w:val="single" w:color="auto" w:sz="4" w:space="0"/>
            </w:tcBorders>
          </w:tcPr>
          <w:p w14:paraId="4CCCCA9A">
            <w:pPr>
              <w:widowControl/>
              <w:jc w:val="lef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抗疫特别国债安排的支出</w:t>
            </w:r>
          </w:p>
        </w:tc>
        <w:tc>
          <w:tcPr>
            <w:tcW w:w="1275" w:type="dxa"/>
            <w:tcBorders>
              <w:top w:val="nil"/>
              <w:left w:val="nil"/>
              <w:bottom w:val="nil"/>
              <w:right w:val="single" w:color="auto" w:sz="4" w:space="0"/>
            </w:tcBorders>
          </w:tcPr>
          <w:p w14:paraId="7B4FBBFF">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1400.00</w:t>
            </w:r>
          </w:p>
        </w:tc>
        <w:tc>
          <w:tcPr>
            <w:tcW w:w="1650" w:type="dxa"/>
            <w:tcBorders>
              <w:top w:val="nil"/>
              <w:left w:val="nil"/>
              <w:bottom w:val="nil"/>
              <w:right w:val="single" w:color="auto" w:sz="4" w:space="0"/>
            </w:tcBorders>
          </w:tcPr>
          <w:p w14:paraId="394C1244">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1400.00</w:t>
            </w:r>
          </w:p>
        </w:tc>
        <w:tc>
          <w:tcPr>
            <w:tcW w:w="1387" w:type="dxa"/>
            <w:tcBorders>
              <w:top w:val="nil"/>
              <w:left w:val="nil"/>
              <w:bottom w:val="nil"/>
              <w:right w:val="single" w:color="auto" w:sz="4" w:space="0"/>
            </w:tcBorders>
          </w:tcPr>
          <w:p w14:paraId="6D1FEE62">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90" w:type="dxa"/>
            <w:tcBorders>
              <w:top w:val="nil"/>
              <w:left w:val="nil"/>
              <w:bottom w:val="nil"/>
              <w:right w:val="single" w:color="auto" w:sz="4" w:space="0"/>
            </w:tcBorders>
          </w:tcPr>
          <w:p w14:paraId="3FCD840A">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5" w:type="dxa"/>
            <w:tcBorders>
              <w:top w:val="nil"/>
              <w:left w:val="nil"/>
              <w:bottom w:val="nil"/>
              <w:right w:val="single" w:color="auto" w:sz="4" w:space="0"/>
            </w:tcBorders>
          </w:tcPr>
          <w:p w14:paraId="46AE0E4D">
            <w:pPr>
              <w:widowControl/>
              <w:ind w:firstLine="220" w:firstLineChars="100"/>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85" w:type="dxa"/>
            <w:tcBorders>
              <w:top w:val="nil"/>
              <w:left w:val="nil"/>
              <w:bottom w:val="nil"/>
              <w:right w:val="single" w:color="auto" w:sz="4" w:space="0"/>
            </w:tcBorders>
            <w:vAlign w:val="top"/>
          </w:tcPr>
          <w:p w14:paraId="380E509E">
            <w:pPr>
              <w:widowControl/>
              <w:ind w:firstLine="220" w:firstLineChars="100"/>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0.00</w:t>
            </w:r>
          </w:p>
        </w:tc>
        <w:tc>
          <w:tcPr>
            <w:tcW w:w="1440" w:type="dxa"/>
            <w:tcBorders>
              <w:top w:val="nil"/>
              <w:left w:val="nil"/>
              <w:bottom w:val="nil"/>
              <w:right w:val="single" w:color="auto" w:sz="4" w:space="0"/>
            </w:tcBorders>
            <w:vAlign w:val="top"/>
          </w:tcPr>
          <w:p w14:paraId="2B303F3E">
            <w:pPr>
              <w:widowControl/>
              <w:ind w:firstLine="220" w:firstLineChars="100"/>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r>
      <w:tr w14:paraId="47AFEC1A">
        <w:tblPrEx>
          <w:tblCellMar>
            <w:top w:w="0" w:type="dxa"/>
            <w:left w:w="108" w:type="dxa"/>
            <w:bottom w:w="0" w:type="dxa"/>
            <w:right w:w="108" w:type="dxa"/>
          </w:tblCellMar>
        </w:tblPrEx>
        <w:trPr>
          <w:trHeight w:val="288" w:hRule="atLeast"/>
          <w:jc w:val="center"/>
        </w:trPr>
        <w:tc>
          <w:tcPr>
            <w:tcW w:w="1104" w:type="dxa"/>
            <w:tcBorders>
              <w:top w:val="nil"/>
              <w:left w:val="single" w:color="auto" w:sz="4" w:space="0"/>
              <w:bottom w:val="nil"/>
              <w:right w:val="single" w:color="auto" w:sz="4" w:space="0"/>
            </w:tcBorders>
          </w:tcPr>
          <w:p w14:paraId="059FABC1">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23401</w:t>
            </w:r>
          </w:p>
        </w:tc>
        <w:tc>
          <w:tcPr>
            <w:tcW w:w="3144" w:type="dxa"/>
            <w:tcBorders>
              <w:top w:val="nil"/>
              <w:left w:val="nil"/>
              <w:bottom w:val="nil"/>
              <w:right w:val="single" w:color="auto" w:sz="4" w:space="0"/>
            </w:tcBorders>
          </w:tcPr>
          <w:p w14:paraId="767E2698">
            <w:pPr>
              <w:widowControl/>
              <w:jc w:val="lef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基础设施建设</w:t>
            </w:r>
          </w:p>
        </w:tc>
        <w:tc>
          <w:tcPr>
            <w:tcW w:w="1275" w:type="dxa"/>
            <w:tcBorders>
              <w:top w:val="nil"/>
              <w:left w:val="nil"/>
              <w:bottom w:val="nil"/>
              <w:right w:val="single" w:color="auto" w:sz="4" w:space="0"/>
            </w:tcBorders>
          </w:tcPr>
          <w:p w14:paraId="4CD61237">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1400.00</w:t>
            </w:r>
          </w:p>
        </w:tc>
        <w:tc>
          <w:tcPr>
            <w:tcW w:w="1650" w:type="dxa"/>
            <w:tcBorders>
              <w:top w:val="nil"/>
              <w:left w:val="nil"/>
              <w:bottom w:val="nil"/>
              <w:right w:val="single" w:color="auto" w:sz="4" w:space="0"/>
            </w:tcBorders>
          </w:tcPr>
          <w:p w14:paraId="1062C766">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1400.00</w:t>
            </w:r>
          </w:p>
        </w:tc>
        <w:tc>
          <w:tcPr>
            <w:tcW w:w="1387" w:type="dxa"/>
            <w:tcBorders>
              <w:top w:val="nil"/>
              <w:left w:val="nil"/>
              <w:bottom w:val="nil"/>
              <w:right w:val="single" w:color="auto" w:sz="4" w:space="0"/>
            </w:tcBorders>
          </w:tcPr>
          <w:p w14:paraId="125CEA48">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90" w:type="dxa"/>
            <w:tcBorders>
              <w:top w:val="nil"/>
              <w:left w:val="nil"/>
              <w:bottom w:val="nil"/>
              <w:right w:val="single" w:color="auto" w:sz="4" w:space="0"/>
            </w:tcBorders>
          </w:tcPr>
          <w:p w14:paraId="408A5790">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5" w:type="dxa"/>
            <w:tcBorders>
              <w:top w:val="nil"/>
              <w:left w:val="nil"/>
              <w:bottom w:val="nil"/>
              <w:right w:val="single" w:color="auto" w:sz="4" w:space="0"/>
            </w:tcBorders>
          </w:tcPr>
          <w:p w14:paraId="603F91A9">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85" w:type="dxa"/>
            <w:tcBorders>
              <w:top w:val="nil"/>
              <w:left w:val="nil"/>
              <w:bottom w:val="nil"/>
              <w:right w:val="single" w:color="auto" w:sz="4" w:space="0"/>
            </w:tcBorders>
            <w:vAlign w:val="top"/>
          </w:tcPr>
          <w:p w14:paraId="5371E592">
            <w:pPr>
              <w:widowControl/>
              <w:ind w:firstLine="220" w:firstLineChars="100"/>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1440" w:type="dxa"/>
            <w:tcBorders>
              <w:top w:val="nil"/>
              <w:left w:val="nil"/>
              <w:bottom w:val="nil"/>
              <w:right w:val="single" w:color="auto" w:sz="4" w:space="0"/>
            </w:tcBorders>
            <w:vAlign w:val="top"/>
          </w:tcPr>
          <w:p w14:paraId="7B96E678">
            <w:pPr>
              <w:widowControl/>
              <w:ind w:firstLine="220" w:firstLineChars="100"/>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r>
      <w:tr w14:paraId="3A07B82B">
        <w:tblPrEx>
          <w:tblCellMar>
            <w:top w:w="0" w:type="dxa"/>
            <w:left w:w="108" w:type="dxa"/>
            <w:bottom w:w="0" w:type="dxa"/>
            <w:right w:w="108" w:type="dxa"/>
          </w:tblCellMar>
        </w:tblPrEx>
        <w:trPr>
          <w:trHeight w:val="288" w:hRule="atLeast"/>
          <w:jc w:val="center"/>
        </w:trPr>
        <w:tc>
          <w:tcPr>
            <w:tcW w:w="1104" w:type="dxa"/>
            <w:tcBorders>
              <w:top w:val="nil"/>
              <w:left w:val="single" w:color="auto" w:sz="4" w:space="0"/>
              <w:bottom w:val="nil"/>
              <w:right w:val="single" w:color="auto" w:sz="4" w:space="0"/>
            </w:tcBorders>
          </w:tcPr>
          <w:p w14:paraId="5CF2A720">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2340101</w:t>
            </w:r>
          </w:p>
        </w:tc>
        <w:tc>
          <w:tcPr>
            <w:tcW w:w="3144" w:type="dxa"/>
            <w:tcBorders>
              <w:top w:val="nil"/>
              <w:left w:val="nil"/>
              <w:bottom w:val="nil"/>
              <w:right w:val="single" w:color="auto" w:sz="4" w:space="0"/>
            </w:tcBorders>
          </w:tcPr>
          <w:p w14:paraId="1C849550">
            <w:pPr>
              <w:widowControl/>
              <w:ind w:firstLine="220" w:firstLineChars="100"/>
              <w:jc w:val="lef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公共卫生体系建设</w:t>
            </w:r>
          </w:p>
        </w:tc>
        <w:tc>
          <w:tcPr>
            <w:tcW w:w="1275" w:type="dxa"/>
            <w:tcBorders>
              <w:top w:val="nil"/>
              <w:left w:val="nil"/>
              <w:bottom w:val="nil"/>
              <w:right w:val="single" w:color="auto" w:sz="4" w:space="0"/>
            </w:tcBorders>
          </w:tcPr>
          <w:p w14:paraId="7ECAA9F7">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400.00</w:t>
            </w:r>
          </w:p>
        </w:tc>
        <w:tc>
          <w:tcPr>
            <w:tcW w:w="1650" w:type="dxa"/>
            <w:tcBorders>
              <w:top w:val="nil"/>
              <w:left w:val="nil"/>
              <w:bottom w:val="nil"/>
              <w:right w:val="single" w:color="auto" w:sz="4" w:space="0"/>
            </w:tcBorders>
          </w:tcPr>
          <w:p w14:paraId="3742A6CD">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400.00</w:t>
            </w:r>
          </w:p>
        </w:tc>
        <w:tc>
          <w:tcPr>
            <w:tcW w:w="1387" w:type="dxa"/>
            <w:tcBorders>
              <w:top w:val="nil"/>
              <w:left w:val="nil"/>
              <w:bottom w:val="nil"/>
              <w:right w:val="single" w:color="auto" w:sz="4" w:space="0"/>
            </w:tcBorders>
          </w:tcPr>
          <w:p w14:paraId="7AEC1385">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90" w:type="dxa"/>
            <w:tcBorders>
              <w:top w:val="nil"/>
              <w:left w:val="nil"/>
              <w:bottom w:val="nil"/>
              <w:right w:val="single" w:color="auto" w:sz="4" w:space="0"/>
            </w:tcBorders>
          </w:tcPr>
          <w:p w14:paraId="0D161FA4">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5" w:type="dxa"/>
            <w:tcBorders>
              <w:top w:val="nil"/>
              <w:left w:val="nil"/>
              <w:bottom w:val="nil"/>
              <w:right w:val="single" w:color="auto" w:sz="4" w:space="0"/>
            </w:tcBorders>
          </w:tcPr>
          <w:p w14:paraId="704F7E91">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85" w:type="dxa"/>
            <w:tcBorders>
              <w:top w:val="nil"/>
              <w:left w:val="nil"/>
              <w:bottom w:val="nil"/>
              <w:right w:val="single" w:color="auto" w:sz="4" w:space="0"/>
            </w:tcBorders>
            <w:vAlign w:val="top"/>
          </w:tcPr>
          <w:p w14:paraId="65875BCC">
            <w:pPr>
              <w:widowControl/>
              <w:ind w:firstLine="220" w:firstLineChars="100"/>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1440" w:type="dxa"/>
            <w:tcBorders>
              <w:top w:val="nil"/>
              <w:left w:val="nil"/>
              <w:bottom w:val="nil"/>
              <w:right w:val="single" w:color="auto" w:sz="4" w:space="0"/>
            </w:tcBorders>
            <w:vAlign w:val="top"/>
          </w:tcPr>
          <w:p w14:paraId="3B2A8A69">
            <w:pPr>
              <w:widowControl/>
              <w:ind w:firstLine="220" w:firstLineChars="100"/>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r>
      <w:tr w14:paraId="688C4C1B">
        <w:tblPrEx>
          <w:tblCellMar>
            <w:top w:w="0" w:type="dxa"/>
            <w:left w:w="108" w:type="dxa"/>
            <w:bottom w:w="0" w:type="dxa"/>
            <w:right w:w="108" w:type="dxa"/>
          </w:tblCellMar>
        </w:tblPrEx>
        <w:trPr>
          <w:trHeight w:val="288" w:hRule="atLeast"/>
          <w:jc w:val="center"/>
        </w:trPr>
        <w:tc>
          <w:tcPr>
            <w:tcW w:w="1104" w:type="dxa"/>
            <w:tcBorders>
              <w:top w:val="nil"/>
              <w:left w:val="single" w:color="auto" w:sz="4" w:space="0"/>
              <w:bottom w:val="nil"/>
              <w:right w:val="single" w:color="auto" w:sz="4" w:space="0"/>
            </w:tcBorders>
          </w:tcPr>
          <w:p w14:paraId="3407BD68">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2340102</w:t>
            </w:r>
          </w:p>
        </w:tc>
        <w:tc>
          <w:tcPr>
            <w:tcW w:w="3144" w:type="dxa"/>
            <w:tcBorders>
              <w:top w:val="nil"/>
              <w:left w:val="nil"/>
              <w:bottom w:val="nil"/>
              <w:right w:val="single" w:color="auto" w:sz="4" w:space="0"/>
            </w:tcBorders>
          </w:tcPr>
          <w:p w14:paraId="57450102">
            <w:pPr>
              <w:widowControl/>
              <w:ind w:firstLine="220" w:firstLineChars="100"/>
              <w:jc w:val="lef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重大疫情防控救治体系建设</w:t>
            </w:r>
          </w:p>
        </w:tc>
        <w:tc>
          <w:tcPr>
            <w:tcW w:w="1275" w:type="dxa"/>
            <w:tcBorders>
              <w:top w:val="nil"/>
              <w:left w:val="nil"/>
              <w:bottom w:val="nil"/>
              <w:right w:val="single" w:color="auto" w:sz="4" w:space="0"/>
            </w:tcBorders>
          </w:tcPr>
          <w:p w14:paraId="281429B4">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1000.00</w:t>
            </w:r>
          </w:p>
        </w:tc>
        <w:tc>
          <w:tcPr>
            <w:tcW w:w="1650" w:type="dxa"/>
            <w:tcBorders>
              <w:top w:val="nil"/>
              <w:left w:val="nil"/>
              <w:bottom w:val="nil"/>
              <w:right w:val="single" w:color="auto" w:sz="4" w:space="0"/>
            </w:tcBorders>
          </w:tcPr>
          <w:p w14:paraId="66B8A717">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1000.00</w:t>
            </w:r>
          </w:p>
        </w:tc>
        <w:tc>
          <w:tcPr>
            <w:tcW w:w="1387" w:type="dxa"/>
            <w:tcBorders>
              <w:top w:val="nil"/>
              <w:left w:val="nil"/>
              <w:bottom w:val="nil"/>
              <w:right w:val="single" w:color="auto" w:sz="4" w:space="0"/>
            </w:tcBorders>
          </w:tcPr>
          <w:p w14:paraId="43DB9DEF">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90" w:type="dxa"/>
            <w:tcBorders>
              <w:top w:val="nil"/>
              <w:left w:val="nil"/>
              <w:bottom w:val="nil"/>
              <w:right w:val="single" w:color="auto" w:sz="4" w:space="0"/>
            </w:tcBorders>
          </w:tcPr>
          <w:p w14:paraId="58F20C87">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45" w:type="dxa"/>
            <w:tcBorders>
              <w:top w:val="nil"/>
              <w:left w:val="nil"/>
              <w:bottom w:val="nil"/>
              <w:right w:val="single" w:color="auto" w:sz="4" w:space="0"/>
            </w:tcBorders>
          </w:tcPr>
          <w:p w14:paraId="572462FB">
            <w:pPr>
              <w:widowControl/>
              <w:ind w:firstLine="220" w:firstLineChars="100"/>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485" w:type="dxa"/>
            <w:tcBorders>
              <w:top w:val="nil"/>
              <w:left w:val="nil"/>
              <w:bottom w:val="nil"/>
              <w:right w:val="single" w:color="auto" w:sz="4" w:space="0"/>
            </w:tcBorders>
            <w:vAlign w:val="top"/>
          </w:tcPr>
          <w:p w14:paraId="3300BD8B">
            <w:pPr>
              <w:widowControl/>
              <w:ind w:firstLine="220" w:firstLineChars="100"/>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1440" w:type="dxa"/>
            <w:tcBorders>
              <w:top w:val="nil"/>
              <w:left w:val="nil"/>
              <w:bottom w:val="nil"/>
              <w:right w:val="single" w:color="auto" w:sz="4" w:space="0"/>
            </w:tcBorders>
            <w:vAlign w:val="top"/>
          </w:tcPr>
          <w:p w14:paraId="515A2482">
            <w:pPr>
              <w:widowControl/>
              <w:ind w:firstLine="220" w:firstLineChars="100"/>
              <w:jc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r>
    </w:tbl>
    <w:p w14:paraId="718C40DF"/>
    <w:p w14:paraId="37491DA1">
      <w:r>
        <w:rPr>
          <w:rFonts w:hint="eastAsia"/>
        </w:rPr>
        <w:t>注：本表反映部门本年度取得的各项收入情况。</w:t>
      </w:r>
    </w:p>
    <w:p w14:paraId="599B8E25"/>
    <w:p w14:paraId="3D961539"/>
    <w:p w14:paraId="786FFE30"/>
    <w:p w14:paraId="4DA095F8"/>
    <w:p w14:paraId="301A7786"/>
    <w:p w14:paraId="1C0A5C54"/>
    <w:p w14:paraId="0D5BDBB7"/>
    <w:p w14:paraId="2E7DB754"/>
    <w:p w14:paraId="23E58CF1"/>
    <w:p w14:paraId="711141DE"/>
    <w:p w14:paraId="3D9D5C2C"/>
    <w:p w14:paraId="27094E22"/>
    <w:p w14:paraId="7D02F15D"/>
    <w:p w14:paraId="5FF0C977"/>
    <w:p w14:paraId="0D8D07F0"/>
    <w:p w14:paraId="4DA3949B"/>
    <w:p w14:paraId="04DBEF7D"/>
    <w:p w14:paraId="5E35F153"/>
    <w:p w14:paraId="5F7636E3"/>
    <w:p w14:paraId="2643E80A"/>
    <w:p w14:paraId="28EC56D7"/>
    <w:p w14:paraId="72D72E49"/>
    <w:p w14:paraId="1C6D182C"/>
    <w:p w14:paraId="73264650"/>
    <w:p w14:paraId="06CDF790">
      <w:pPr>
        <w:jc w:val="center"/>
      </w:pPr>
      <w:r>
        <w:rPr>
          <w:rFonts w:hint="eastAsia" w:ascii="方正小标宋简体" w:hAnsi="宋体" w:eastAsia="方正小标宋简体" w:cs="宋体"/>
          <w:kern w:val="0"/>
          <w:sz w:val="36"/>
          <w:szCs w:val="36"/>
        </w:rPr>
        <w:t>表三：支出决算表</w:t>
      </w:r>
    </w:p>
    <w:p w14:paraId="63D74822">
      <w:pPr>
        <w:jc w:val="right"/>
      </w:pPr>
      <w:r>
        <w:rPr>
          <w:rFonts w:hint="eastAsia"/>
          <w:sz w:val="22"/>
          <w:szCs w:val="22"/>
        </w:rPr>
        <w:t>单位：万元</w:t>
      </w:r>
    </w:p>
    <w:tbl>
      <w:tblPr>
        <w:tblStyle w:val="5"/>
        <w:tblW w:w="14391" w:type="dxa"/>
        <w:jc w:val="center"/>
        <w:tblLayout w:type="fixed"/>
        <w:tblCellMar>
          <w:top w:w="0" w:type="dxa"/>
          <w:left w:w="108" w:type="dxa"/>
          <w:bottom w:w="0" w:type="dxa"/>
          <w:right w:w="108" w:type="dxa"/>
        </w:tblCellMar>
      </w:tblPr>
      <w:tblGrid>
        <w:gridCol w:w="1044"/>
        <w:gridCol w:w="3105"/>
        <w:gridCol w:w="1170"/>
        <w:gridCol w:w="1842"/>
        <w:gridCol w:w="1701"/>
        <w:gridCol w:w="1701"/>
        <w:gridCol w:w="1843"/>
        <w:gridCol w:w="1985"/>
      </w:tblGrid>
      <w:tr w14:paraId="4ABB00B7">
        <w:tblPrEx>
          <w:tblCellMar>
            <w:top w:w="0" w:type="dxa"/>
            <w:left w:w="108" w:type="dxa"/>
            <w:bottom w:w="0" w:type="dxa"/>
            <w:right w:w="108" w:type="dxa"/>
          </w:tblCellMar>
        </w:tblPrEx>
        <w:trPr>
          <w:trHeight w:val="288" w:hRule="atLeast"/>
          <w:jc w:val="center"/>
        </w:trPr>
        <w:tc>
          <w:tcPr>
            <w:tcW w:w="4149" w:type="dxa"/>
            <w:gridSpan w:val="2"/>
            <w:tcBorders>
              <w:top w:val="single" w:color="auto" w:sz="4" w:space="0"/>
              <w:left w:val="single" w:color="auto" w:sz="4" w:space="0"/>
              <w:bottom w:val="single" w:color="auto" w:sz="4" w:space="0"/>
              <w:right w:val="single" w:color="auto" w:sz="4" w:space="0"/>
            </w:tcBorders>
            <w:vAlign w:val="center"/>
          </w:tcPr>
          <w:p w14:paraId="6EA8B37A">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1170" w:type="dxa"/>
            <w:vMerge w:val="restart"/>
            <w:tcBorders>
              <w:top w:val="single" w:color="auto" w:sz="4" w:space="0"/>
              <w:left w:val="single" w:color="auto" w:sz="4" w:space="0"/>
              <w:bottom w:val="single" w:color="auto" w:sz="4" w:space="0"/>
              <w:right w:val="single" w:color="auto" w:sz="4" w:space="0"/>
            </w:tcBorders>
            <w:vAlign w:val="center"/>
          </w:tcPr>
          <w:p w14:paraId="37C78C2D">
            <w:pPr>
              <w:widowControl/>
              <w:jc w:val="center"/>
              <w:rPr>
                <w:rFonts w:ascii="宋体" w:hAnsi="宋体" w:cs="Arial"/>
                <w:kern w:val="0"/>
                <w:sz w:val="22"/>
                <w:szCs w:val="22"/>
              </w:rPr>
            </w:pPr>
            <w:r>
              <w:rPr>
                <w:rFonts w:hint="eastAsia" w:ascii="宋体" w:hAnsi="宋体" w:cs="Arial"/>
                <w:kern w:val="0"/>
                <w:sz w:val="22"/>
                <w:szCs w:val="22"/>
              </w:rPr>
              <w:t>本年支出合计</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0FFF8D9B">
            <w:pPr>
              <w:widowControl/>
              <w:jc w:val="center"/>
              <w:rPr>
                <w:rFonts w:ascii="宋体" w:hAnsi="宋体" w:cs="Arial"/>
                <w:color w:val="000000"/>
                <w:kern w:val="0"/>
                <w:sz w:val="22"/>
                <w:szCs w:val="22"/>
              </w:rPr>
            </w:pPr>
            <w:r>
              <w:rPr>
                <w:rFonts w:hint="eastAsia" w:ascii="宋体" w:hAnsi="宋体" w:cs="Arial"/>
                <w:kern w:val="0"/>
                <w:sz w:val="22"/>
                <w:szCs w:val="22"/>
              </w:rPr>
              <w:t>基本支出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14:paraId="6AB819A3">
            <w:pPr>
              <w:widowControl/>
              <w:jc w:val="center"/>
              <w:rPr>
                <w:rFonts w:ascii="宋体" w:hAnsi="宋体" w:cs="Arial"/>
                <w:color w:val="000000"/>
                <w:kern w:val="0"/>
                <w:sz w:val="22"/>
                <w:szCs w:val="22"/>
              </w:rPr>
            </w:pPr>
            <w:r>
              <w:rPr>
                <w:rFonts w:hint="eastAsia" w:ascii="宋体" w:hAnsi="宋体" w:cs="Arial"/>
                <w:kern w:val="0"/>
                <w:sz w:val="22"/>
                <w:szCs w:val="22"/>
              </w:rPr>
              <w:t>项目支出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14:paraId="5A578627">
            <w:pPr>
              <w:widowControl/>
              <w:jc w:val="center"/>
              <w:rPr>
                <w:rFonts w:ascii="宋体" w:hAnsi="宋体" w:cs="Arial"/>
                <w:kern w:val="0"/>
                <w:sz w:val="22"/>
                <w:szCs w:val="22"/>
              </w:rPr>
            </w:pPr>
            <w:r>
              <w:rPr>
                <w:rFonts w:hint="eastAsia" w:ascii="宋体" w:hAnsi="宋体" w:cs="Arial"/>
                <w:kern w:val="0"/>
                <w:sz w:val="22"/>
                <w:szCs w:val="22"/>
              </w:rPr>
              <w:t>上缴上级支出</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4FC16568">
            <w:pPr>
              <w:widowControl/>
              <w:jc w:val="center"/>
              <w:rPr>
                <w:rFonts w:ascii="宋体" w:hAnsi="宋体" w:cs="Arial"/>
                <w:color w:val="000000"/>
                <w:kern w:val="0"/>
                <w:sz w:val="22"/>
                <w:szCs w:val="22"/>
              </w:rPr>
            </w:pPr>
            <w:r>
              <w:rPr>
                <w:rFonts w:hint="eastAsia" w:ascii="宋体" w:hAnsi="宋体" w:cs="Arial"/>
                <w:kern w:val="0"/>
                <w:sz w:val="22"/>
                <w:szCs w:val="22"/>
              </w:rPr>
              <w:t>经营支出</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14:paraId="111D3FF0">
            <w:pPr>
              <w:widowControl/>
              <w:jc w:val="center"/>
              <w:rPr>
                <w:rFonts w:ascii="宋体" w:hAnsi="宋体" w:cs="Arial"/>
                <w:kern w:val="0"/>
                <w:sz w:val="22"/>
                <w:szCs w:val="22"/>
              </w:rPr>
            </w:pPr>
            <w:r>
              <w:rPr>
                <w:rFonts w:hint="eastAsia" w:ascii="宋体" w:hAnsi="宋体" w:cs="Arial"/>
                <w:kern w:val="0"/>
                <w:sz w:val="22"/>
                <w:szCs w:val="22"/>
              </w:rPr>
              <w:t>对附属单位补助支出</w:t>
            </w:r>
          </w:p>
        </w:tc>
      </w:tr>
      <w:tr w14:paraId="0A8ACBED">
        <w:tblPrEx>
          <w:tblCellMar>
            <w:top w:w="0" w:type="dxa"/>
            <w:left w:w="108" w:type="dxa"/>
            <w:bottom w:w="0" w:type="dxa"/>
            <w:right w:w="108" w:type="dxa"/>
          </w:tblCellMar>
        </w:tblPrEx>
        <w:trPr>
          <w:trHeight w:val="288" w:hRule="atLeast"/>
          <w:jc w:val="center"/>
        </w:trPr>
        <w:tc>
          <w:tcPr>
            <w:tcW w:w="1044" w:type="dxa"/>
            <w:tcBorders>
              <w:top w:val="nil"/>
              <w:left w:val="single" w:color="auto" w:sz="4" w:space="0"/>
              <w:bottom w:val="single" w:color="auto" w:sz="4" w:space="0"/>
              <w:right w:val="single" w:color="auto" w:sz="4" w:space="0"/>
            </w:tcBorders>
            <w:vAlign w:val="center"/>
          </w:tcPr>
          <w:p w14:paraId="53ECAED9">
            <w:pPr>
              <w:widowControl/>
              <w:jc w:val="center"/>
              <w:rPr>
                <w:rFonts w:ascii="宋体" w:hAnsi="宋体" w:cs="Arial"/>
                <w:kern w:val="0"/>
                <w:sz w:val="22"/>
                <w:szCs w:val="22"/>
              </w:rPr>
            </w:pPr>
            <w:r>
              <w:rPr>
                <w:rFonts w:hint="eastAsia" w:ascii="宋体" w:hAnsi="宋体" w:cs="Arial"/>
                <w:kern w:val="0"/>
                <w:sz w:val="22"/>
                <w:szCs w:val="22"/>
              </w:rPr>
              <w:t>支出功能分类科目编码</w:t>
            </w:r>
          </w:p>
        </w:tc>
        <w:tc>
          <w:tcPr>
            <w:tcW w:w="3105" w:type="dxa"/>
            <w:tcBorders>
              <w:top w:val="nil"/>
              <w:left w:val="nil"/>
              <w:bottom w:val="single" w:color="auto" w:sz="4" w:space="0"/>
              <w:right w:val="single" w:color="auto" w:sz="4" w:space="0"/>
            </w:tcBorders>
            <w:vAlign w:val="center"/>
          </w:tcPr>
          <w:p w14:paraId="3A89B723">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170" w:type="dxa"/>
            <w:vMerge w:val="continue"/>
            <w:tcBorders>
              <w:top w:val="single" w:color="auto" w:sz="4" w:space="0"/>
              <w:left w:val="single" w:color="auto" w:sz="4" w:space="0"/>
              <w:bottom w:val="single" w:color="auto" w:sz="4" w:space="0"/>
              <w:right w:val="single" w:color="auto" w:sz="4" w:space="0"/>
            </w:tcBorders>
            <w:vAlign w:val="center"/>
          </w:tcPr>
          <w:p w14:paraId="11F5F546">
            <w:pPr>
              <w:widowControl/>
              <w:jc w:val="left"/>
              <w:rPr>
                <w:rFonts w:ascii="宋体" w:hAnsi="宋体" w:cs="Arial"/>
                <w:kern w:val="0"/>
                <w:sz w:val="22"/>
                <w:szCs w:val="22"/>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258932C">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53AA062A">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65879E68">
            <w:pPr>
              <w:widowControl/>
              <w:jc w:val="left"/>
              <w:rPr>
                <w:rFonts w:ascii="宋体" w:hAnsi="宋体" w:cs="Arial"/>
                <w:kern w:val="0"/>
                <w:sz w:val="22"/>
                <w:szCs w:val="22"/>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057C9FC0">
            <w:pPr>
              <w:widowControl/>
              <w:jc w:val="left"/>
              <w:rPr>
                <w:rFonts w:ascii="宋体" w:hAnsi="宋体" w:cs="Arial"/>
                <w:color w:val="000000"/>
                <w:kern w:val="0"/>
                <w:sz w:val="22"/>
                <w:szCs w:val="22"/>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14:paraId="2729D02F">
            <w:pPr>
              <w:widowControl/>
              <w:jc w:val="left"/>
              <w:rPr>
                <w:rFonts w:ascii="宋体" w:hAnsi="宋体" w:cs="Arial"/>
                <w:kern w:val="0"/>
                <w:sz w:val="22"/>
                <w:szCs w:val="22"/>
              </w:rPr>
            </w:pPr>
          </w:p>
        </w:tc>
      </w:tr>
      <w:tr w14:paraId="1BCEA659">
        <w:tblPrEx>
          <w:tblCellMar>
            <w:top w:w="0" w:type="dxa"/>
            <w:left w:w="108" w:type="dxa"/>
            <w:bottom w:w="0" w:type="dxa"/>
            <w:right w:w="108" w:type="dxa"/>
          </w:tblCellMar>
        </w:tblPrEx>
        <w:trPr>
          <w:trHeight w:val="288" w:hRule="atLeast"/>
          <w:jc w:val="center"/>
        </w:trPr>
        <w:tc>
          <w:tcPr>
            <w:tcW w:w="4149" w:type="dxa"/>
            <w:gridSpan w:val="2"/>
            <w:tcBorders>
              <w:top w:val="single" w:color="auto" w:sz="4" w:space="0"/>
              <w:left w:val="single" w:color="auto" w:sz="4" w:space="0"/>
              <w:bottom w:val="single" w:color="auto" w:sz="4" w:space="0"/>
              <w:right w:val="single" w:color="auto" w:sz="4" w:space="0"/>
            </w:tcBorders>
          </w:tcPr>
          <w:p w14:paraId="1BFBA546">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栏次</w:t>
            </w:r>
          </w:p>
        </w:tc>
        <w:tc>
          <w:tcPr>
            <w:tcW w:w="1170" w:type="dxa"/>
            <w:tcBorders>
              <w:top w:val="nil"/>
              <w:left w:val="nil"/>
              <w:bottom w:val="single" w:color="auto" w:sz="4" w:space="0"/>
              <w:right w:val="single" w:color="auto" w:sz="4" w:space="0"/>
            </w:tcBorders>
          </w:tcPr>
          <w:p w14:paraId="171941D9">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842" w:type="dxa"/>
            <w:tcBorders>
              <w:top w:val="nil"/>
              <w:left w:val="nil"/>
              <w:bottom w:val="single" w:color="auto" w:sz="4" w:space="0"/>
              <w:right w:val="single" w:color="auto" w:sz="4" w:space="0"/>
            </w:tcBorders>
          </w:tcPr>
          <w:p w14:paraId="2DB27208">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2</w:t>
            </w:r>
          </w:p>
        </w:tc>
        <w:tc>
          <w:tcPr>
            <w:tcW w:w="1701" w:type="dxa"/>
            <w:tcBorders>
              <w:top w:val="nil"/>
              <w:left w:val="nil"/>
              <w:bottom w:val="single" w:color="auto" w:sz="4" w:space="0"/>
              <w:right w:val="single" w:color="auto" w:sz="4" w:space="0"/>
            </w:tcBorders>
          </w:tcPr>
          <w:p w14:paraId="353D94DB">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3</w:t>
            </w:r>
          </w:p>
        </w:tc>
        <w:tc>
          <w:tcPr>
            <w:tcW w:w="1701" w:type="dxa"/>
            <w:tcBorders>
              <w:top w:val="nil"/>
              <w:left w:val="nil"/>
              <w:bottom w:val="single" w:color="auto" w:sz="4" w:space="0"/>
              <w:right w:val="single" w:color="auto" w:sz="4" w:space="0"/>
            </w:tcBorders>
          </w:tcPr>
          <w:p w14:paraId="32317A55">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843" w:type="dxa"/>
            <w:tcBorders>
              <w:top w:val="nil"/>
              <w:left w:val="nil"/>
              <w:bottom w:val="single" w:color="auto" w:sz="4" w:space="0"/>
              <w:right w:val="single" w:color="auto" w:sz="4" w:space="0"/>
            </w:tcBorders>
          </w:tcPr>
          <w:p w14:paraId="5329E836">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5</w:t>
            </w:r>
          </w:p>
        </w:tc>
        <w:tc>
          <w:tcPr>
            <w:tcW w:w="1985" w:type="dxa"/>
            <w:tcBorders>
              <w:top w:val="nil"/>
              <w:left w:val="nil"/>
              <w:bottom w:val="single" w:color="auto" w:sz="4" w:space="0"/>
              <w:right w:val="single" w:color="auto" w:sz="4" w:space="0"/>
            </w:tcBorders>
          </w:tcPr>
          <w:p w14:paraId="616A9C32">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6</w:t>
            </w:r>
          </w:p>
        </w:tc>
      </w:tr>
      <w:tr w14:paraId="2C89D412">
        <w:tblPrEx>
          <w:tblCellMar>
            <w:top w:w="0" w:type="dxa"/>
            <w:left w:w="108" w:type="dxa"/>
            <w:bottom w:w="0" w:type="dxa"/>
            <w:right w:w="108" w:type="dxa"/>
          </w:tblCellMar>
        </w:tblPrEx>
        <w:trPr>
          <w:trHeight w:val="288" w:hRule="atLeast"/>
          <w:jc w:val="center"/>
        </w:trPr>
        <w:tc>
          <w:tcPr>
            <w:tcW w:w="4149" w:type="dxa"/>
            <w:gridSpan w:val="2"/>
            <w:tcBorders>
              <w:top w:val="single" w:color="auto" w:sz="4" w:space="0"/>
              <w:left w:val="single" w:color="auto" w:sz="4" w:space="0"/>
              <w:bottom w:val="single" w:color="auto" w:sz="4" w:space="0"/>
              <w:right w:val="single" w:color="auto" w:sz="4" w:space="0"/>
            </w:tcBorders>
          </w:tcPr>
          <w:p w14:paraId="25EB3AE4">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合计</w:t>
            </w:r>
          </w:p>
        </w:tc>
        <w:tc>
          <w:tcPr>
            <w:tcW w:w="1170" w:type="dxa"/>
            <w:tcBorders>
              <w:top w:val="nil"/>
              <w:left w:val="nil"/>
              <w:bottom w:val="single" w:color="auto" w:sz="4" w:space="0"/>
              <w:right w:val="single" w:color="auto" w:sz="4" w:space="0"/>
            </w:tcBorders>
          </w:tcPr>
          <w:p w14:paraId="14D1C0EA">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24355.32</w:t>
            </w:r>
            <w:r>
              <w:rPr>
                <w:rFonts w:hint="eastAsia" w:ascii="宋体" w:hAnsi="宋体" w:cs="Arial"/>
                <w:color w:val="000000"/>
                <w:kern w:val="0"/>
                <w:sz w:val="22"/>
                <w:szCs w:val="22"/>
              </w:rPr>
              <w:t>　</w:t>
            </w:r>
          </w:p>
        </w:tc>
        <w:tc>
          <w:tcPr>
            <w:tcW w:w="1842" w:type="dxa"/>
            <w:tcBorders>
              <w:top w:val="nil"/>
              <w:left w:val="nil"/>
              <w:bottom w:val="single" w:color="auto" w:sz="4" w:space="0"/>
              <w:right w:val="single" w:color="auto" w:sz="4" w:space="0"/>
            </w:tcBorders>
          </w:tcPr>
          <w:p w14:paraId="4768CA61">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22768.24</w:t>
            </w: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14:paraId="3E359983">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1587.08</w:t>
            </w:r>
          </w:p>
        </w:tc>
        <w:tc>
          <w:tcPr>
            <w:tcW w:w="1701" w:type="dxa"/>
            <w:tcBorders>
              <w:top w:val="nil"/>
              <w:left w:val="nil"/>
              <w:bottom w:val="single" w:color="auto" w:sz="4" w:space="0"/>
              <w:right w:val="single" w:color="auto" w:sz="4" w:space="0"/>
            </w:tcBorders>
          </w:tcPr>
          <w:p w14:paraId="226947B0">
            <w:pPr>
              <w:widowControl/>
              <w:ind w:firstLine="440" w:firstLineChars="2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0.00</w:t>
            </w:r>
          </w:p>
        </w:tc>
        <w:tc>
          <w:tcPr>
            <w:tcW w:w="1843" w:type="dxa"/>
            <w:tcBorders>
              <w:top w:val="nil"/>
              <w:left w:val="nil"/>
              <w:bottom w:val="single" w:color="auto" w:sz="4" w:space="0"/>
              <w:right w:val="single" w:color="auto" w:sz="4" w:space="0"/>
            </w:tcBorders>
          </w:tcPr>
          <w:p w14:paraId="344DFADB">
            <w:pPr>
              <w:widowControl/>
              <w:ind w:firstLine="880" w:firstLineChars="400"/>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c>
          <w:tcPr>
            <w:tcW w:w="1985" w:type="dxa"/>
            <w:tcBorders>
              <w:top w:val="nil"/>
              <w:left w:val="nil"/>
              <w:bottom w:val="single" w:color="auto" w:sz="4" w:space="0"/>
              <w:right w:val="single" w:color="auto" w:sz="4" w:space="0"/>
            </w:tcBorders>
            <w:vAlign w:val="top"/>
          </w:tcPr>
          <w:p w14:paraId="5A53E8D1">
            <w:pPr>
              <w:widowControl/>
              <w:ind w:firstLine="880" w:firstLineChars="400"/>
              <w:jc w:val="both"/>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14:paraId="7013D3A7">
        <w:tblPrEx>
          <w:tblCellMar>
            <w:top w:w="0" w:type="dxa"/>
            <w:left w:w="108" w:type="dxa"/>
            <w:bottom w:w="0" w:type="dxa"/>
            <w:right w:w="108" w:type="dxa"/>
          </w:tblCellMar>
        </w:tblPrEx>
        <w:trPr>
          <w:trHeight w:val="288" w:hRule="atLeast"/>
          <w:jc w:val="center"/>
        </w:trPr>
        <w:tc>
          <w:tcPr>
            <w:tcW w:w="1044" w:type="dxa"/>
            <w:tcBorders>
              <w:top w:val="nil"/>
              <w:left w:val="single" w:color="auto" w:sz="4" w:space="0"/>
              <w:bottom w:val="single" w:color="auto" w:sz="4" w:space="0"/>
              <w:right w:val="single" w:color="auto" w:sz="4" w:space="0"/>
            </w:tcBorders>
          </w:tcPr>
          <w:p w14:paraId="095C3E7B">
            <w:pPr>
              <w:widowControl/>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208</w:t>
            </w:r>
          </w:p>
        </w:tc>
        <w:tc>
          <w:tcPr>
            <w:tcW w:w="3105" w:type="dxa"/>
            <w:tcBorders>
              <w:top w:val="nil"/>
              <w:left w:val="nil"/>
              <w:bottom w:val="single" w:color="auto" w:sz="4" w:space="0"/>
              <w:right w:val="single" w:color="auto" w:sz="4" w:space="0"/>
            </w:tcBorders>
          </w:tcPr>
          <w:p w14:paraId="18530FB0">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社会保障和就业支出</w:t>
            </w:r>
          </w:p>
        </w:tc>
        <w:tc>
          <w:tcPr>
            <w:tcW w:w="1170" w:type="dxa"/>
            <w:tcBorders>
              <w:top w:val="nil"/>
              <w:left w:val="nil"/>
              <w:bottom w:val="single" w:color="auto" w:sz="4" w:space="0"/>
              <w:right w:val="single" w:color="auto" w:sz="4" w:space="0"/>
            </w:tcBorders>
          </w:tcPr>
          <w:p w14:paraId="785449A4">
            <w:pPr>
              <w:widowControl/>
              <w:tabs>
                <w:tab w:val="right" w:pos="-146"/>
              </w:tabs>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29.00</w:t>
            </w:r>
          </w:p>
        </w:tc>
        <w:tc>
          <w:tcPr>
            <w:tcW w:w="1842" w:type="dxa"/>
            <w:tcBorders>
              <w:top w:val="nil"/>
              <w:left w:val="nil"/>
              <w:bottom w:val="single" w:color="auto" w:sz="4" w:space="0"/>
              <w:right w:val="single" w:color="auto" w:sz="4" w:space="0"/>
            </w:tcBorders>
          </w:tcPr>
          <w:p w14:paraId="163616FA">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29.00</w:t>
            </w:r>
          </w:p>
        </w:tc>
        <w:tc>
          <w:tcPr>
            <w:tcW w:w="1701" w:type="dxa"/>
            <w:tcBorders>
              <w:top w:val="nil"/>
              <w:left w:val="nil"/>
              <w:bottom w:val="single" w:color="auto" w:sz="4" w:space="0"/>
              <w:right w:val="single" w:color="auto" w:sz="4" w:space="0"/>
            </w:tcBorders>
          </w:tcPr>
          <w:p w14:paraId="7CBC1A32">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701" w:type="dxa"/>
            <w:tcBorders>
              <w:top w:val="nil"/>
              <w:left w:val="nil"/>
              <w:bottom w:val="single" w:color="auto" w:sz="4" w:space="0"/>
              <w:right w:val="single" w:color="auto" w:sz="4" w:space="0"/>
            </w:tcBorders>
          </w:tcPr>
          <w:p w14:paraId="5CDA97BB">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843" w:type="dxa"/>
            <w:tcBorders>
              <w:top w:val="nil"/>
              <w:left w:val="nil"/>
              <w:bottom w:val="single" w:color="auto" w:sz="4" w:space="0"/>
              <w:right w:val="single" w:color="auto" w:sz="4" w:space="0"/>
            </w:tcBorders>
          </w:tcPr>
          <w:p w14:paraId="6014EB19">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nil"/>
              <w:left w:val="nil"/>
              <w:bottom w:val="single" w:color="auto" w:sz="4" w:space="0"/>
              <w:right w:val="single" w:color="auto" w:sz="4" w:space="0"/>
            </w:tcBorders>
            <w:vAlign w:val="top"/>
          </w:tcPr>
          <w:p w14:paraId="5581CF1B">
            <w:pPr>
              <w:widowControl/>
              <w:ind w:firstLine="440" w:firstLineChars="200"/>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14:paraId="34064F2B">
        <w:tblPrEx>
          <w:tblCellMar>
            <w:top w:w="0" w:type="dxa"/>
            <w:left w:w="108" w:type="dxa"/>
            <w:bottom w:w="0" w:type="dxa"/>
            <w:right w:w="108" w:type="dxa"/>
          </w:tblCellMar>
        </w:tblPrEx>
        <w:trPr>
          <w:trHeight w:val="288" w:hRule="atLeast"/>
          <w:jc w:val="center"/>
        </w:trPr>
        <w:tc>
          <w:tcPr>
            <w:tcW w:w="1044" w:type="dxa"/>
            <w:tcBorders>
              <w:top w:val="nil"/>
              <w:left w:val="single" w:color="auto" w:sz="4" w:space="0"/>
              <w:bottom w:val="single" w:color="auto" w:sz="4" w:space="0"/>
              <w:right w:val="single" w:color="auto" w:sz="4" w:space="0"/>
            </w:tcBorders>
          </w:tcPr>
          <w:p w14:paraId="77A07694">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20805</w:t>
            </w:r>
          </w:p>
        </w:tc>
        <w:tc>
          <w:tcPr>
            <w:tcW w:w="3105" w:type="dxa"/>
            <w:tcBorders>
              <w:top w:val="nil"/>
              <w:left w:val="nil"/>
              <w:bottom w:val="single" w:color="auto" w:sz="4" w:space="0"/>
              <w:right w:val="single" w:color="auto" w:sz="4" w:space="0"/>
            </w:tcBorders>
          </w:tcPr>
          <w:p w14:paraId="41EFD10C">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行政事业单位养老支出</w:t>
            </w:r>
            <w:r>
              <w:rPr>
                <w:rFonts w:hint="eastAsia" w:ascii="宋体" w:hAnsi="宋体" w:cs="Arial"/>
                <w:color w:val="000000"/>
                <w:kern w:val="0"/>
                <w:sz w:val="22"/>
                <w:szCs w:val="22"/>
              </w:rPr>
              <w:t>　</w:t>
            </w:r>
          </w:p>
        </w:tc>
        <w:tc>
          <w:tcPr>
            <w:tcW w:w="1170" w:type="dxa"/>
            <w:tcBorders>
              <w:top w:val="nil"/>
              <w:left w:val="nil"/>
              <w:bottom w:val="single" w:color="auto" w:sz="4" w:space="0"/>
              <w:right w:val="single" w:color="auto" w:sz="4" w:space="0"/>
            </w:tcBorders>
          </w:tcPr>
          <w:p w14:paraId="52CDECA5">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29.00</w:t>
            </w:r>
          </w:p>
        </w:tc>
        <w:tc>
          <w:tcPr>
            <w:tcW w:w="1842" w:type="dxa"/>
            <w:tcBorders>
              <w:top w:val="nil"/>
              <w:left w:val="nil"/>
              <w:bottom w:val="single" w:color="auto" w:sz="4" w:space="0"/>
              <w:right w:val="single" w:color="auto" w:sz="4" w:space="0"/>
            </w:tcBorders>
          </w:tcPr>
          <w:p w14:paraId="6E4065F3">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29.00</w:t>
            </w:r>
          </w:p>
        </w:tc>
        <w:tc>
          <w:tcPr>
            <w:tcW w:w="1701" w:type="dxa"/>
            <w:tcBorders>
              <w:top w:val="nil"/>
              <w:left w:val="nil"/>
              <w:bottom w:val="single" w:color="auto" w:sz="4" w:space="0"/>
              <w:right w:val="single" w:color="auto" w:sz="4" w:space="0"/>
            </w:tcBorders>
          </w:tcPr>
          <w:p w14:paraId="21306182">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701" w:type="dxa"/>
            <w:tcBorders>
              <w:top w:val="nil"/>
              <w:left w:val="nil"/>
              <w:bottom w:val="single" w:color="auto" w:sz="4" w:space="0"/>
              <w:right w:val="single" w:color="auto" w:sz="4" w:space="0"/>
            </w:tcBorders>
          </w:tcPr>
          <w:p w14:paraId="19280216">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843" w:type="dxa"/>
            <w:tcBorders>
              <w:top w:val="nil"/>
              <w:left w:val="nil"/>
              <w:bottom w:val="single" w:color="auto" w:sz="4" w:space="0"/>
              <w:right w:val="single" w:color="auto" w:sz="4" w:space="0"/>
            </w:tcBorders>
          </w:tcPr>
          <w:p w14:paraId="0D968708">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nil"/>
              <w:left w:val="nil"/>
              <w:bottom w:val="single" w:color="auto" w:sz="4" w:space="0"/>
              <w:right w:val="single" w:color="auto" w:sz="4" w:space="0"/>
            </w:tcBorders>
            <w:vAlign w:val="top"/>
          </w:tcPr>
          <w:p w14:paraId="2DA30F84">
            <w:pPr>
              <w:widowControl/>
              <w:ind w:firstLine="440" w:firstLineChars="200"/>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14:paraId="2F2CE6BA">
        <w:tblPrEx>
          <w:tblCellMar>
            <w:top w:w="0" w:type="dxa"/>
            <w:left w:w="108" w:type="dxa"/>
            <w:bottom w:w="0" w:type="dxa"/>
            <w:right w:w="108" w:type="dxa"/>
          </w:tblCellMar>
        </w:tblPrEx>
        <w:trPr>
          <w:trHeight w:val="288" w:hRule="atLeast"/>
          <w:jc w:val="center"/>
        </w:trPr>
        <w:tc>
          <w:tcPr>
            <w:tcW w:w="1044" w:type="dxa"/>
            <w:tcBorders>
              <w:top w:val="nil"/>
              <w:left w:val="single" w:color="auto" w:sz="4" w:space="0"/>
              <w:bottom w:val="single" w:color="auto" w:sz="4" w:space="0"/>
              <w:right w:val="single" w:color="auto" w:sz="4" w:space="0"/>
            </w:tcBorders>
          </w:tcPr>
          <w:p w14:paraId="4299A272">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2080502</w:t>
            </w:r>
            <w:r>
              <w:rPr>
                <w:rFonts w:hint="eastAsia" w:ascii="宋体" w:hAnsi="宋体" w:cs="Arial"/>
                <w:color w:val="000000"/>
                <w:kern w:val="0"/>
                <w:sz w:val="22"/>
                <w:szCs w:val="22"/>
              </w:rPr>
              <w:t xml:space="preserve"> </w:t>
            </w:r>
          </w:p>
        </w:tc>
        <w:tc>
          <w:tcPr>
            <w:tcW w:w="3105" w:type="dxa"/>
            <w:tcBorders>
              <w:top w:val="nil"/>
              <w:left w:val="nil"/>
              <w:bottom w:val="single" w:color="auto" w:sz="4" w:space="0"/>
              <w:right w:val="single" w:color="auto" w:sz="4" w:space="0"/>
            </w:tcBorders>
          </w:tcPr>
          <w:p w14:paraId="21644865">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lang w:eastAsia="zh-CN"/>
              </w:rPr>
              <w:t>事业单位离退休</w:t>
            </w:r>
            <w:r>
              <w:rPr>
                <w:rFonts w:hint="eastAsia" w:ascii="宋体" w:hAnsi="宋体" w:cs="Arial"/>
                <w:color w:val="000000"/>
                <w:kern w:val="0"/>
                <w:sz w:val="22"/>
                <w:szCs w:val="22"/>
              </w:rPr>
              <w:t>　</w:t>
            </w:r>
          </w:p>
        </w:tc>
        <w:tc>
          <w:tcPr>
            <w:tcW w:w="1170" w:type="dxa"/>
            <w:tcBorders>
              <w:top w:val="nil"/>
              <w:left w:val="nil"/>
              <w:bottom w:val="single" w:color="auto" w:sz="4" w:space="0"/>
              <w:right w:val="single" w:color="auto" w:sz="4" w:space="0"/>
            </w:tcBorders>
          </w:tcPr>
          <w:p w14:paraId="5C7DEBDF">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29.00</w:t>
            </w:r>
          </w:p>
        </w:tc>
        <w:tc>
          <w:tcPr>
            <w:tcW w:w="1842" w:type="dxa"/>
            <w:tcBorders>
              <w:top w:val="nil"/>
              <w:left w:val="nil"/>
              <w:bottom w:val="single" w:color="auto" w:sz="4" w:space="0"/>
              <w:right w:val="single" w:color="auto" w:sz="4" w:space="0"/>
            </w:tcBorders>
          </w:tcPr>
          <w:p w14:paraId="46CF1EB1">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29.00</w:t>
            </w:r>
          </w:p>
        </w:tc>
        <w:tc>
          <w:tcPr>
            <w:tcW w:w="1701" w:type="dxa"/>
            <w:tcBorders>
              <w:top w:val="nil"/>
              <w:left w:val="nil"/>
              <w:bottom w:val="single" w:color="auto" w:sz="4" w:space="0"/>
              <w:right w:val="single" w:color="auto" w:sz="4" w:space="0"/>
            </w:tcBorders>
          </w:tcPr>
          <w:p w14:paraId="2620FA24">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701" w:type="dxa"/>
            <w:tcBorders>
              <w:top w:val="nil"/>
              <w:left w:val="nil"/>
              <w:bottom w:val="single" w:color="auto" w:sz="4" w:space="0"/>
              <w:right w:val="single" w:color="auto" w:sz="4" w:space="0"/>
            </w:tcBorders>
          </w:tcPr>
          <w:p w14:paraId="7F09A9E9">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843" w:type="dxa"/>
            <w:tcBorders>
              <w:top w:val="nil"/>
              <w:left w:val="nil"/>
              <w:bottom w:val="single" w:color="auto" w:sz="4" w:space="0"/>
              <w:right w:val="single" w:color="auto" w:sz="4" w:space="0"/>
            </w:tcBorders>
          </w:tcPr>
          <w:p w14:paraId="49166EF0">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nil"/>
              <w:left w:val="nil"/>
              <w:bottom w:val="single" w:color="auto" w:sz="4" w:space="0"/>
              <w:right w:val="single" w:color="auto" w:sz="4" w:space="0"/>
            </w:tcBorders>
            <w:vAlign w:val="top"/>
          </w:tcPr>
          <w:p w14:paraId="22A3A309">
            <w:pPr>
              <w:widowControl/>
              <w:ind w:firstLine="440" w:firstLineChars="200"/>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14:paraId="7454A580">
        <w:tblPrEx>
          <w:tblCellMar>
            <w:top w:w="0" w:type="dxa"/>
            <w:left w:w="108" w:type="dxa"/>
            <w:bottom w:w="0" w:type="dxa"/>
            <w:right w:w="108" w:type="dxa"/>
          </w:tblCellMar>
        </w:tblPrEx>
        <w:trPr>
          <w:trHeight w:val="288" w:hRule="atLeast"/>
          <w:jc w:val="center"/>
        </w:trPr>
        <w:tc>
          <w:tcPr>
            <w:tcW w:w="1044" w:type="dxa"/>
            <w:tcBorders>
              <w:top w:val="nil"/>
              <w:left w:val="single" w:color="auto" w:sz="4" w:space="0"/>
              <w:bottom w:val="single" w:color="auto" w:sz="4" w:space="0"/>
              <w:right w:val="single" w:color="auto" w:sz="4" w:space="0"/>
            </w:tcBorders>
          </w:tcPr>
          <w:p w14:paraId="61A87E6C">
            <w:pPr>
              <w:widowControl/>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210</w:t>
            </w:r>
          </w:p>
        </w:tc>
        <w:tc>
          <w:tcPr>
            <w:tcW w:w="3105" w:type="dxa"/>
            <w:tcBorders>
              <w:top w:val="nil"/>
              <w:left w:val="nil"/>
              <w:bottom w:val="single" w:color="auto" w:sz="4" w:space="0"/>
              <w:right w:val="single" w:color="auto" w:sz="4" w:space="0"/>
            </w:tcBorders>
          </w:tcPr>
          <w:p w14:paraId="6038B307">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卫生健康支出</w:t>
            </w:r>
          </w:p>
        </w:tc>
        <w:tc>
          <w:tcPr>
            <w:tcW w:w="1170" w:type="dxa"/>
            <w:tcBorders>
              <w:top w:val="nil"/>
              <w:left w:val="nil"/>
              <w:bottom w:val="single" w:color="auto" w:sz="4" w:space="0"/>
              <w:right w:val="single" w:color="auto" w:sz="4" w:space="0"/>
            </w:tcBorders>
          </w:tcPr>
          <w:p w14:paraId="1E16E25E">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22469.03</w:t>
            </w:r>
          </w:p>
        </w:tc>
        <w:tc>
          <w:tcPr>
            <w:tcW w:w="1842" w:type="dxa"/>
            <w:tcBorders>
              <w:top w:val="nil"/>
              <w:left w:val="nil"/>
              <w:bottom w:val="single" w:color="auto" w:sz="4" w:space="0"/>
              <w:right w:val="single" w:color="auto" w:sz="4" w:space="0"/>
            </w:tcBorders>
          </w:tcPr>
          <w:p w14:paraId="79B2B257">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22292.55</w:t>
            </w:r>
          </w:p>
        </w:tc>
        <w:tc>
          <w:tcPr>
            <w:tcW w:w="1701" w:type="dxa"/>
            <w:tcBorders>
              <w:top w:val="nil"/>
              <w:left w:val="nil"/>
              <w:bottom w:val="single" w:color="auto" w:sz="4" w:space="0"/>
              <w:right w:val="single" w:color="auto" w:sz="4" w:space="0"/>
            </w:tcBorders>
          </w:tcPr>
          <w:p w14:paraId="19573BBB">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176.48</w:t>
            </w:r>
          </w:p>
        </w:tc>
        <w:tc>
          <w:tcPr>
            <w:tcW w:w="1701" w:type="dxa"/>
            <w:tcBorders>
              <w:top w:val="nil"/>
              <w:left w:val="nil"/>
              <w:bottom w:val="single" w:color="auto" w:sz="4" w:space="0"/>
              <w:right w:val="single" w:color="auto" w:sz="4" w:space="0"/>
            </w:tcBorders>
          </w:tcPr>
          <w:p w14:paraId="56D8974A">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843" w:type="dxa"/>
            <w:tcBorders>
              <w:top w:val="nil"/>
              <w:left w:val="nil"/>
              <w:bottom w:val="single" w:color="auto" w:sz="4" w:space="0"/>
              <w:right w:val="single" w:color="auto" w:sz="4" w:space="0"/>
            </w:tcBorders>
          </w:tcPr>
          <w:p w14:paraId="37DB8473">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nil"/>
              <w:left w:val="nil"/>
              <w:bottom w:val="single" w:color="auto" w:sz="4" w:space="0"/>
              <w:right w:val="single" w:color="auto" w:sz="4" w:space="0"/>
            </w:tcBorders>
            <w:vAlign w:val="top"/>
          </w:tcPr>
          <w:p w14:paraId="4B925E42">
            <w:pPr>
              <w:widowControl/>
              <w:ind w:firstLine="440" w:firstLineChars="200"/>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14:paraId="7DD27477">
        <w:tblPrEx>
          <w:tblCellMar>
            <w:top w:w="0" w:type="dxa"/>
            <w:left w:w="108" w:type="dxa"/>
            <w:bottom w:w="0" w:type="dxa"/>
            <w:right w:w="108" w:type="dxa"/>
          </w:tblCellMar>
        </w:tblPrEx>
        <w:trPr>
          <w:trHeight w:val="288" w:hRule="atLeast"/>
          <w:jc w:val="center"/>
        </w:trPr>
        <w:tc>
          <w:tcPr>
            <w:tcW w:w="1044" w:type="dxa"/>
            <w:tcBorders>
              <w:top w:val="nil"/>
              <w:left w:val="single" w:color="auto" w:sz="4" w:space="0"/>
              <w:bottom w:val="single" w:color="auto" w:sz="4" w:space="0"/>
              <w:right w:val="single" w:color="auto" w:sz="4" w:space="0"/>
            </w:tcBorders>
          </w:tcPr>
          <w:p w14:paraId="7BF79370">
            <w:pPr>
              <w:widowControl/>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21002</w:t>
            </w:r>
          </w:p>
        </w:tc>
        <w:tc>
          <w:tcPr>
            <w:tcW w:w="3105" w:type="dxa"/>
            <w:tcBorders>
              <w:top w:val="nil"/>
              <w:left w:val="nil"/>
              <w:bottom w:val="single" w:color="auto" w:sz="4" w:space="0"/>
              <w:right w:val="single" w:color="auto" w:sz="4" w:space="0"/>
            </w:tcBorders>
          </w:tcPr>
          <w:p w14:paraId="7028E0A1">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公立医院</w:t>
            </w:r>
            <w:r>
              <w:rPr>
                <w:rFonts w:hint="eastAsia" w:ascii="宋体" w:hAnsi="宋体" w:cs="Arial"/>
                <w:color w:val="000000"/>
                <w:kern w:val="0"/>
                <w:sz w:val="22"/>
                <w:szCs w:val="22"/>
              </w:rPr>
              <w:t>　</w:t>
            </w:r>
          </w:p>
        </w:tc>
        <w:tc>
          <w:tcPr>
            <w:tcW w:w="1170" w:type="dxa"/>
            <w:tcBorders>
              <w:top w:val="nil"/>
              <w:left w:val="nil"/>
              <w:bottom w:val="single" w:color="auto" w:sz="4" w:space="0"/>
              <w:right w:val="single" w:color="auto" w:sz="4" w:space="0"/>
            </w:tcBorders>
          </w:tcPr>
          <w:p w14:paraId="0D89071E">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2292.55</w:t>
            </w:r>
          </w:p>
        </w:tc>
        <w:tc>
          <w:tcPr>
            <w:tcW w:w="1842" w:type="dxa"/>
            <w:tcBorders>
              <w:top w:val="nil"/>
              <w:left w:val="nil"/>
              <w:bottom w:val="single" w:color="auto" w:sz="4" w:space="0"/>
              <w:right w:val="single" w:color="auto" w:sz="4" w:space="0"/>
            </w:tcBorders>
          </w:tcPr>
          <w:p w14:paraId="5873FB0E">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22292.55</w:t>
            </w:r>
          </w:p>
        </w:tc>
        <w:tc>
          <w:tcPr>
            <w:tcW w:w="1701" w:type="dxa"/>
            <w:tcBorders>
              <w:top w:val="nil"/>
              <w:left w:val="nil"/>
              <w:bottom w:val="single" w:color="auto" w:sz="4" w:space="0"/>
              <w:right w:val="single" w:color="auto" w:sz="4" w:space="0"/>
            </w:tcBorders>
          </w:tcPr>
          <w:p w14:paraId="167E588B">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701" w:type="dxa"/>
            <w:tcBorders>
              <w:top w:val="nil"/>
              <w:left w:val="nil"/>
              <w:bottom w:val="single" w:color="auto" w:sz="4" w:space="0"/>
              <w:right w:val="single" w:color="auto" w:sz="4" w:space="0"/>
            </w:tcBorders>
          </w:tcPr>
          <w:p w14:paraId="5BCC06B0">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843" w:type="dxa"/>
            <w:tcBorders>
              <w:top w:val="nil"/>
              <w:left w:val="nil"/>
              <w:bottom w:val="single" w:color="auto" w:sz="4" w:space="0"/>
              <w:right w:val="single" w:color="auto" w:sz="4" w:space="0"/>
            </w:tcBorders>
          </w:tcPr>
          <w:p w14:paraId="3A69204B">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nil"/>
              <w:left w:val="nil"/>
              <w:bottom w:val="single" w:color="auto" w:sz="4" w:space="0"/>
              <w:right w:val="single" w:color="auto" w:sz="4" w:space="0"/>
            </w:tcBorders>
            <w:vAlign w:val="top"/>
          </w:tcPr>
          <w:p w14:paraId="4F617E97">
            <w:pPr>
              <w:widowControl/>
              <w:ind w:firstLine="440" w:firstLineChars="200"/>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14:paraId="5D68C1B6">
        <w:tblPrEx>
          <w:tblCellMar>
            <w:top w:w="0" w:type="dxa"/>
            <w:left w:w="108" w:type="dxa"/>
            <w:bottom w:w="0" w:type="dxa"/>
            <w:right w:w="108" w:type="dxa"/>
          </w:tblCellMar>
        </w:tblPrEx>
        <w:trPr>
          <w:trHeight w:val="288" w:hRule="atLeast"/>
          <w:jc w:val="center"/>
        </w:trPr>
        <w:tc>
          <w:tcPr>
            <w:tcW w:w="1044" w:type="dxa"/>
            <w:tcBorders>
              <w:top w:val="nil"/>
              <w:left w:val="single" w:color="auto" w:sz="4" w:space="0"/>
              <w:bottom w:val="single" w:color="auto" w:sz="4" w:space="0"/>
              <w:right w:val="single" w:color="auto" w:sz="4" w:space="0"/>
            </w:tcBorders>
          </w:tcPr>
          <w:p w14:paraId="6F5741C1">
            <w:pPr>
              <w:widowControl/>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2100206</w:t>
            </w:r>
          </w:p>
        </w:tc>
        <w:tc>
          <w:tcPr>
            <w:tcW w:w="3105" w:type="dxa"/>
            <w:tcBorders>
              <w:top w:val="nil"/>
              <w:left w:val="nil"/>
              <w:bottom w:val="single" w:color="auto" w:sz="4" w:space="0"/>
              <w:right w:val="single" w:color="auto" w:sz="4" w:space="0"/>
            </w:tcBorders>
          </w:tcPr>
          <w:p w14:paraId="1B9E8543">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lang w:eastAsia="zh-CN"/>
              </w:rPr>
              <w:t>妇幼保健医院</w:t>
            </w:r>
            <w:r>
              <w:rPr>
                <w:rFonts w:hint="eastAsia" w:ascii="宋体" w:hAnsi="宋体" w:cs="Arial"/>
                <w:color w:val="000000"/>
                <w:kern w:val="0"/>
                <w:sz w:val="22"/>
                <w:szCs w:val="22"/>
              </w:rPr>
              <w:t>　</w:t>
            </w:r>
          </w:p>
        </w:tc>
        <w:tc>
          <w:tcPr>
            <w:tcW w:w="1170" w:type="dxa"/>
            <w:tcBorders>
              <w:top w:val="nil"/>
              <w:left w:val="nil"/>
              <w:bottom w:val="single" w:color="auto" w:sz="4" w:space="0"/>
              <w:right w:val="single" w:color="auto" w:sz="4" w:space="0"/>
            </w:tcBorders>
          </w:tcPr>
          <w:p w14:paraId="0BF5EFC1">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2292.55</w:t>
            </w:r>
          </w:p>
        </w:tc>
        <w:tc>
          <w:tcPr>
            <w:tcW w:w="1842" w:type="dxa"/>
            <w:tcBorders>
              <w:top w:val="nil"/>
              <w:left w:val="nil"/>
              <w:bottom w:val="single" w:color="auto" w:sz="4" w:space="0"/>
              <w:right w:val="single" w:color="auto" w:sz="4" w:space="0"/>
            </w:tcBorders>
          </w:tcPr>
          <w:p w14:paraId="4BF0151E">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22292.55</w:t>
            </w:r>
          </w:p>
        </w:tc>
        <w:tc>
          <w:tcPr>
            <w:tcW w:w="1701" w:type="dxa"/>
            <w:tcBorders>
              <w:top w:val="nil"/>
              <w:left w:val="nil"/>
              <w:bottom w:val="single" w:color="auto" w:sz="4" w:space="0"/>
              <w:right w:val="single" w:color="auto" w:sz="4" w:space="0"/>
            </w:tcBorders>
          </w:tcPr>
          <w:p w14:paraId="4BC32225">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701" w:type="dxa"/>
            <w:tcBorders>
              <w:top w:val="nil"/>
              <w:left w:val="nil"/>
              <w:bottom w:val="single" w:color="auto" w:sz="4" w:space="0"/>
              <w:right w:val="single" w:color="auto" w:sz="4" w:space="0"/>
            </w:tcBorders>
          </w:tcPr>
          <w:p w14:paraId="570346AD">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843" w:type="dxa"/>
            <w:tcBorders>
              <w:top w:val="nil"/>
              <w:left w:val="nil"/>
              <w:bottom w:val="single" w:color="auto" w:sz="4" w:space="0"/>
              <w:right w:val="single" w:color="auto" w:sz="4" w:space="0"/>
            </w:tcBorders>
          </w:tcPr>
          <w:p w14:paraId="26C67818">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nil"/>
              <w:left w:val="nil"/>
              <w:bottom w:val="single" w:color="auto" w:sz="4" w:space="0"/>
              <w:right w:val="single" w:color="auto" w:sz="4" w:space="0"/>
            </w:tcBorders>
            <w:vAlign w:val="top"/>
          </w:tcPr>
          <w:p w14:paraId="03AF7666">
            <w:pPr>
              <w:widowControl/>
              <w:ind w:firstLine="440" w:firstLineChars="200"/>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14:paraId="478C6072">
        <w:tblPrEx>
          <w:tblCellMar>
            <w:top w:w="0" w:type="dxa"/>
            <w:left w:w="108" w:type="dxa"/>
            <w:bottom w:w="0" w:type="dxa"/>
            <w:right w:w="108" w:type="dxa"/>
          </w:tblCellMar>
        </w:tblPrEx>
        <w:trPr>
          <w:trHeight w:val="288" w:hRule="atLeast"/>
          <w:jc w:val="center"/>
        </w:trPr>
        <w:tc>
          <w:tcPr>
            <w:tcW w:w="1044" w:type="dxa"/>
            <w:tcBorders>
              <w:top w:val="nil"/>
              <w:left w:val="single" w:color="auto" w:sz="4" w:space="0"/>
              <w:bottom w:val="single" w:color="auto" w:sz="4" w:space="0"/>
              <w:right w:val="single" w:color="auto" w:sz="4" w:space="0"/>
            </w:tcBorders>
          </w:tcPr>
          <w:p w14:paraId="609D2EB9">
            <w:pPr>
              <w:widowControl/>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21004</w:t>
            </w:r>
          </w:p>
        </w:tc>
        <w:tc>
          <w:tcPr>
            <w:tcW w:w="3105" w:type="dxa"/>
            <w:tcBorders>
              <w:top w:val="nil"/>
              <w:left w:val="nil"/>
              <w:bottom w:val="single" w:color="auto" w:sz="4" w:space="0"/>
              <w:right w:val="single" w:color="auto" w:sz="4" w:space="0"/>
            </w:tcBorders>
          </w:tcPr>
          <w:p w14:paraId="4C9C4183">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公共卫生</w:t>
            </w:r>
            <w:r>
              <w:rPr>
                <w:rFonts w:hint="eastAsia" w:ascii="宋体" w:hAnsi="宋体" w:cs="Arial"/>
                <w:color w:val="000000"/>
                <w:kern w:val="0"/>
                <w:sz w:val="22"/>
                <w:szCs w:val="22"/>
              </w:rPr>
              <w:t>　</w:t>
            </w:r>
          </w:p>
        </w:tc>
        <w:tc>
          <w:tcPr>
            <w:tcW w:w="1170" w:type="dxa"/>
            <w:tcBorders>
              <w:top w:val="nil"/>
              <w:left w:val="nil"/>
              <w:bottom w:val="single" w:color="auto" w:sz="4" w:space="0"/>
              <w:right w:val="single" w:color="auto" w:sz="4" w:space="0"/>
            </w:tcBorders>
          </w:tcPr>
          <w:p w14:paraId="304661BB">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0.63</w:t>
            </w:r>
          </w:p>
        </w:tc>
        <w:tc>
          <w:tcPr>
            <w:tcW w:w="1842" w:type="dxa"/>
            <w:tcBorders>
              <w:top w:val="nil"/>
              <w:left w:val="nil"/>
              <w:bottom w:val="single" w:color="auto" w:sz="4" w:space="0"/>
              <w:right w:val="single" w:color="auto" w:sz="4" w:space="0"/>
            </w:tcBorders>
          </w:tcPr>
          <w:p w14:paraId="4D947131">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701" w:type="dxa"/>
            <w:tcBorders>
              <w:top w:val="nil"/>
              <w:left w:val="nil"/>
              <w:bottom w:val="single" w:color="auto" w:sz="4" w:space="0"/>
              <w:right w:val="single" w:color="auto" w:sz="4" w:space="0"/>
            </w:tcBorders>
          </w:tcPr>
          <w:p w14:paraId="6B671700">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0.63</w:t>
            </w:r>
          </w:p>
        </w:tc>
        <w:tc>
          <w:tcPr>
            <w:tcW w:w="1701" w:type="dxa"/>
            <w:tcBorders>
              <w:top w:val="nil"/>
              <w:left w:val="nil"/>
              <w:bottom w:val="single" w:color="auto" w:sz="4" w:space="0"/>
              <w:right w:val="single" w:color="auto" w:sz="4" w:space="0"/>
            </w:tcBorders>
          </w:tcPr>
          <w:p w14:paraId="34EFA4D0">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843" w:type="dxa"/>
            <w:tcBorders>
              <w:top w:val="nil"/>
              <w:left w:val="nil"/>
              <w:bottom w:val="single" w:color="auto" w:sz="4" w:space="0"/>
              <w:right w:val="single" w:color="auto" w:sz="4" w:space="0"/>
            </w:tcBorders>
          </w:tcPr>
          <w:p w14:paraId="4E910BE1">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nil"/>
              <w:left w:val="nil"/>
              <w:bottom w:val="single" w:color="auto" w:sz="4" w:space="0"/>
              <w:right w:val="single" w:color="auto" w:sz="4" w:space="0"/>
            </w:tcBorders>
            <w:vAlign w:val="top"/>
          </w:tcPr>
          <w:p w14:paraId="3DF39D6D">
            <w:pPr>
              <w:widowControl/>
              <w:ind w:firstLine="440" w:firstLineChars="200"/>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14:paraId="3B57362E">
        <w:tblPrEx>
          <w:tblCellMar>
            <w:top w:w="0" w:type="dxa"/>
            <w:left w:w="108" w:type="dxa"/>
            <w:bottom w:w="0" w:type="dxa"/>
            <w:right w:w="108" w:type="dxa"/>
          </w:tblCellMar>
        </w:tblPrEx>
        <w:trPr>
          <w:trHeight w:val="288" w:hRule="atLeast"/>
          <w:jc w:val="center"/>
        </w:trPr>
        <w:tc>
          <w:tcPr>
            <w:tcW w:w="1044" w:type="dxa"/>
            <w:tcBorders>
              <w:top w:val="nil"/>
              <w:left w:val="single" w:color="auto" w:sz="4" w:space="0"/>
              <w:bottom w:val="single" w:color="auto" w:sz="4" w:space="0"/>
              <w:right w:val="single" w:color="auto" w:sz="4" w:space="0"/>
            </w:tcBorders>
          </w:tcPr>
          <w:p w14:paraId="5C6C83D5">
            <w:pPr>
              <w:widowControl/>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2100408</w:t>
            </w:r>
          </w:p>
        </w:tc>
        <w:tc>
          <w:tcPr>
            <w:tcW w:w="3105" w:type="dxa"/>
            <w:tcBorders>
              <w:top w:val="nil"/>
              <w:left w:val="nil"/>
              <w:bottom w:val="single" w:color="auto" w:sz="4" w:space="0"/>
              <w:right w:val="single" w:color="auto" w:sz="4" w:space="0"/>
            </w:tcBorders>
          </w:tcPr>
          <w:p w14:paraId="7FB0E2EC">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lang w:eastAsia="zh-CN"/>
              </w:rPr>
              <w:t>基本公共卫生服务</w:t>
            </w:r>
            <w:r>
              <w:rPr>
                <w:rFonts w:hint="eastAsia" w:ascii="宋体" w:hAnsi="宋体" w:cs="Arial"/>
                <w:color w:val="000000"/>
                <w:kern w:val="0"/>
                <w:sz w:val="22"/>
                <w:szCs w:val="22"/>
              </w:rPr>
              <w:t>　</w:t>
            </w:r>
          </w:p>
        </w:tc>
        <w:tc>
          <w:tcPr>
            <w:tcW w:w="1170" w:type="dxa"/>
            <w:tcBorders>
              <w:top w:val="nil"/>
              <w:left w:val="nil"/>
              <w:bottom w:val="single" w:color="auto" w:sz="4" w:space="0"/>
              <w:right w:val="single" w:color="auto" w:sz="4" w:space="0"/>
            </w:tcBorders>
          </w:tcPr>
          <w:p w14:paraId="5F4084FE">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0.63</w:t>
            </w:r>
          </w:p>
        </w:tc>
        <w:tc>
          <w:tcPr>
            <w:tcW w:w="1842" w:type="dxa"/>
            <w:tcBorders>
              <w:top w:val="nil"/>
              <w:left w:val="nil"/>
              <w:bottom w:val="single" w:color="auto" w:sz="4" w:space="0"/>
              <w:right w:val="single" w:color="auto" w:sz="4" w:space="0"/>
            </w:tcBorders>
          </w:tcPr>
          <w:p w14:paraId="6063F907">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701" w:type="dxa"/>
            <w:tcBorders>
              <w:top w:val="nil"/>
              <w:left w:val="nil"/>
              <w:bottom w:val="single" w:color="auto" w:sz="4" w:space="0"/>
              <w:right w:val="single" w:color="auto" w:sz="4" w:space="0"/>
            </w:tcBorders>
          </w:tcPr>
          <w:p w14:paraId="5B1381CD">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0.63</w:t>
            </w:r>
          </w:p>
        </w:tc>
        <w:tc>
          <w:tcPr>
            <w:tcW w:w="1701" w:type="dxa"/>
            <w:tcBorders>
              <w:top w:val="nil"/>
              <w:left w:val="nil"/>
              <w:bottom w:val="single" w:color="auto" w:sz="4" w:space="0"/>
              <w:right w:val="single" w:color="auto" w:sz="4" w:space="0"/>
            </w:tcBorders>
          </w:tcPr>
          <w:p w14:paraId="1CCC3556">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843" w:type="dxa"/>
            <w:tcBorders>
              <w:top w:val="nil"/>
              <w:left w:val="nil"/>
              <w:bottom w:val="single" w:color="auto" w:sz="4" w:space="0"/>
              <w:right w:val="single" w:color="auto" w:sz="4" w:space="0"/>
            </w:tcBorders>
          </w:tcPr>
          <w:p w14:paraId="6C29CE58">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nil"/>
              <w:left w:val="nil"/>
              <w:bottom w:val="single" w:color="auto" w:sz="4" w:space="0"/>
              <w:right w:val="single" w:color="auto" w:sz="4" w:space="0"/>
            </w:tcBorders>
            <w:vAlign w:val="top"/>
          </w:tcPr>
          <w:p w14:paraId="4E670AD7">
            <w:pPr>
              <w:widowControl/>
              <w:ind w:firstLine="440" w:firstLineChars="200"/>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14:paraId="3AD9BB74">
        <w:tblPrEx>
          <w:tblCellMar>
            <w:top w:w="0" w:type="dxa"/>
            <w:left w:w="108" w:type="dxa"/>
            <w:bottom w:w="0" w:type="dxa"/>
            <w:right w:w="108" w:type="dxa"/>
          </w:tblCellMar>
        </w:tblPrEx>
        <w:trPr>
          <w:trHeight w:val="288" w:hRule="atLeast"/>
          <w:jc w:val="center"/>
        </w:trPr>
        <w:tc>
          <w:tcPr>
            <w:tcW w:w="1044" w:type="dxa"/>
            <w:tcBorders>
              <w:top w:val="nil"/>
              <w:left w:val="single" w:color="auto" w:sz="4" w:space="0"/>
              <w:bottom w:val="nil"/>
              <w:right w:val="single" w:color="auto" w:sz="4" w:space="0"/>
            </w:tcBorders>
          </w:tcPr>
          <w:p w14:paraId="684703DC">
            <w:pPr>
              <w:widowControl/>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21099</w:t>
            </w:r>
          </w:p>
        </w:tc>
        <w:tc>
          <w:tcPr>
            <w:tcW w:w="3105" w:type="dxa"/>
            <w:tcBorders>
              <w:top w:val="nil"/>
              <w:left w:val="nil"/>
              <w:bottom w:val="nil"/>
              <w:right w:val="single" w:color="auto" w:sz="4" w:space="0"/>
            </w:tcBorders>
          </w:tcPr>
          <w:p w14:paraId="05605D34">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其他卫生健康支出</w:t>
            </w:r>
            <w:r>
              <w:rPr>
                <w:rFonts w:hint="eastAsia" w:ascii="宋体" w:hAnsi="宋体" w:cs="Arial"/>
                <w:color w:val="000000"/>
                <w:kern w:val="0"/>
                <w:sz w:val="22"/>
                <w:szCs w:val="22"/>
              </w:rPr>
              <w:t>　</w:t>
            </w:r>
          </w:p>
        </w:tc>
        <w:tc>
          <w:tcPr>
            <w:tcW w:w="1170" w:type="dxa"/>
            <w:tcBorders>
              <w:top w:val="nil"/>
              <w:left w:val="nil"/>
              <w:bottom w:val="nil"/>
              <w:right w:val="single" w:color="auto" w:sz="4" w:space="0"/>
            </w:tcBorders>
          </w:tcPr>
          <w:p w14:paraId="5DF8F504">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175.85</w:t>
            </w:r>
          </w:p>
        </w:tc>
        <w:tc>
          <w:tcPr>
            <w:tcW w:w="1842" w:type="dxa"/>
            <w:tcBorders>
              <w:top w:val="nil"/>
              <w:left w:val="nil"/>
              <w:bottom w:val="nil"/>
              <w:right w:val="single" w:color="auto" w:sz="4" w:space="0"/>
            </w:tcBorders>
          </w:tcPr>
          <w:p w14:paraId="238CFECF">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701" w:type="dxa"/>
            <w:tcBorders>
              <w:top w:val="nil"/>
              <w:left w:val="nil"/>
              <w:bottom w:val="nil"/>
              <w:right w:val="single" w:color="auto" w:sz="4" w:space="0"/>
            </w:tcBorders>
          </w:tcPr>
          <w:p w14:paraId="74F9FB5F">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175.85</w:t>
            </w:r>
          </w:p>
        </w:tc>
        <w:tc>
          <w:tcPr>
            <w:tcW w:w="1701" w:type="dxa"/>
            <w:tcBorders>
              <w:top w:val="nil"/>
              <w:left w:val="nil"/>
              <w:bottom w:val="nil"/>
              <w:right w:val="single" w:color="auto" w:sz="4" w:space="0"/>
            </w:tcBorders>
          </w:tcPr>
          <w:p w14:paraId="4E163C5E">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843" w:type="dxa"/>
            <w:tcBorders>
              <w:top w:val="nil"/>
              <w:left w:val="nil"/>
              <w:bottom w:val="nil"/>
              <w:right w:val="single" w:color="auto" w:sz="4" w:space="0"/>
            </w:tcBorders>
          </w:tcPr>
          <w:p w14:paraId="06A65CDC">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nil"/>
              <w:left w:val="nil"/>
              <w:bottom w:val="nil"/>
              <w:right w:val="single" w:color="auto" w:sz="4" w:space="0"/>
            </w:tcBorders>
            <w:vAlign w:val="top"/>
          </w:tcPr>
          <w:p w14:paraId="51B578FB">
            <w:pPr>
              <w:widowControl/>
              <w:ind w:firstLine="440" w:firstLineChars="200"/>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14:paraId="77A6F240">
        <w:tblPrEx>
          <w:tblCellMar>
            <w:top w:w="0" w:type="dxa"/>
            <w:left w:w="108" w:type="dxa"/>
            <w:bottom w:w="0" w:type="dxa"/>
            <w:right w:w="108" w:type="dxa"/>
          </w:tblCellMar>
        </w:tblPrEx>
        <w:trPr>
          <w:trHeight w:val="288" w:hRule="atLeast"/>
          <w:jc w:val="center"/>
        </w:trPr>
        <w:tc>
          <w:tcPr>
            <w:tcW w:w="1044" w:type="dxa"/>
            <w:tcBorders>
              <w:top w:val="nil"/>
              <w:left w:val="single" w:color="auto" w:sz="4" w:space="0"/>
              <w:bottom w:val="nil"/>
              <w:right w:val="single" w:color="auto" w:sz="4" w:space="0"/>
            </w:tcBorders>
          </w:tcPr>
          <w:p w14:paraId="54C4E051">
            <w:pPr>
              <w:widowControl/>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2109901</w:t>
            </w:r>
          </w:p>
        </w:tc>
        <w:tc>
          <w:tcPr>
            <w:tcW w:w="3105" w:type="dxa"/>
            <w:tcBorders>
              <w:top w:val="nil"/>
              <w:left w:val="nil"/>
              <w:bottom w:val="nil"/>
              <w:right w:val="single" w:color="auto" w:sz="4" w:space="0"/>
            </w:tcBorders>
          </w:tcPr>
          <w:p w14:paraId="5E51251D">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其他卫生健康支出</w:t>
            </w:r>
          </w:p>
        </w:tc>
        <w:tc>
          <w:tcPr>
            <w:tcW w:w="1170" w:type="dxa"/>
            <w:tcBorders>
              <w:top w:val="nil"/>
              <w:left w:val="nil"/>
              <w:bottom w:val="nil"/>
              <w:right w:val="single" w:color="auto" w:sz="4" w:space="0"/>
            </w:tcBorders>
          </w:tcPr>
          <w:p w14:paraId="3908ED6A">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175.85</w:t>
            </w:r>
          </w:p>
        </w:tc>
        <w:tc>
          <w:tcPr>
            <w:tcW w:w="1842" w:type="dxa"/>
            <w:tcBorders>
              <w:top w:val="nil"/>
              <w:left w:val="nil"/>
              <w:bottom w:val="nil"/>
              <w:right w:val="single" w:color="auto" w:sz="4" w:space="0"/>
            </w:tcBorders>
          </w:tcPr>
          <w:p w14:paraId="34AF943E">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701" w:type="dxa"/>
            <w:tcBorders>
              <w:top w:val="nil"/>
              <w:left w:val="nil"/>
              <w:bottom w:val="nil"/>
              <w:right w:val="single" w:color="auto" w:sz="4" w:space="0"/>
            </w:tcBorders>
          </w:tcPr>
          <w:p w14:paraId="2B5AD4F9">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175.85</w:t>
            </w:r>
          </w:p>
        </w:tc>
        <w:tc>
          <w:tcPr>
            <w:tcW w:w="1701" w:type="dxa"/>
            <w:tcBorders>
              <w:top w:val="nil"/>
              <w:left w:val="nil"/>
              <w:bottom w:val="nil"/>
              <w:right w:val="single" w:color="auto" w:sz="4" w:space="0"/>
            </w:tcBorders>
          </w:tcPr>
          <w:p w14:paraId="3167EE19">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843" w:type="dxa"/>
            <w:tcBorders>
              <w:top w:val="nil"/>
              <w:left w:val="nil"/>
              <w:bottom w:val="nil"/>
              <w:right w:val="single" w:color="auto" w:sz="4" w:space="0"/>
            </w:tcBorders>
          </w:tcPr>
          <w:p w14:paraId="15E8F2A3">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nil"/>
              <w:left w:val="nil"/>
              <w:bottom w:val="nil"/>
              <w:right w:val="single" w:color="auto" w:sz="4" w:space="0"/>
            </w:tcBorders>
            <w:vAlign w:val="top"/>
          </w:tcPr>
          <w:p w14:paraId="7523050D">
            <w:pPr>
              <w:widowControl/>
              <w:ind w:firstLine="440" w:firstLineChars="200"/>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14:paraId="0E035D57">
        <w:tblPrEx>
          <w:tblCellMar>
            <w:top w:w="0" w:type="dxa"/>
            <w:left w:w="108" w:type="dxa"/>
            <w:bottom w:w="0" w:type="dxa"/>
            <w:right w:w="108" w:type="dxa"/>
          </w:tblCellMar>
        </w:tblPrEx>
        <w:trPr>
          <w:trHeight w:val="288" w:hRule="atLeast"/>
          <w:jc w:val="center"/>
        </w:trPr>
        <w:tc>
          <w:tcPr>
            <w:tcW w:w="1044" w:type="dxa"/>
            <w:tcBorders>
              <w:top w:val="nil"/>
              <w:left w:val="single" w:color="auto" w:sz="4" w:space="0"/>
              <w:bottom w:val="nil"/>
              <w:right w:val="single" w:color="auto" w:sz="4" w:space="0"/>
            </w:tcBorders>
          </w:tcPr>
          <w:p w14:paraId="5A7C1D9C">
            <w:pPr>
              <w:widowControl/>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229</w:t>
            </w:r>
          </w:p>
        </w:tc>
        <w:tc>
          <w:tcPr>
            <w:tcW w:w="3105" w:type="dxa"/>
            <w:tcBorders>
              <w:top w:val="nil"/>
              <w:left w:val="nil"/>
              <w:bottom w:val="nil"/>
              <w:right w:val="single" w:color="auto" w:sz="4" w:space="0"/>
            </w:tcBorders>
          </w:tcPr>
          <w:p w14:paraId="1E5A83DF">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其他支出</w:t>
            </w:r>
          </w:p>
        </w:tc>
        <w:tc>
          <w:tcPr>
            <w:tcW w:w="1170" w:type="dxa"/>
            <w:tcBorders>
              <w:top w:val="nil"/>
              <w:left w:val="nil"/>
              <w:bottom w:val="nil"/>
              <w:right w:val="single" w:color="auto" w:sz="4" w:space="0"/>
            </w:tcBorders>
          </w:tcPr>
          <w:p w14:paraId="07883B2A">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10.60</w:t>
            </w:r>
          </w:p>
        </w:tc>
        <w:tc>
          <w:tcPr>
            <w:tcW w:w="1842" w:type="dxa"/>
            <w:tcBorders>
              <w:top w:val="nil"/>
              <w:left w:val="nil"/>
              <w:bottom w:val="nil"/>
              <w:right w:val="single" w:color="auto" w:sz="4" w:space="0"/>
            </w:tcBorders>
          </w:tcPr>
          <w:p w14:paraId="5F5C3A59">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701" w:type="dxa"/>
            <w:tcBorders>
              <w:top w:val="nil"/>
              <w:left w:val="nil"/>
              <w:bottom w:val="nil"/>
              <w:right w:val="single" w:color="auto" w:sz="4" w:space="0"/>
            </w:tcBorders>
          </w:tcPr>
          <w:p w14:paraId="6B28BDBA">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10.60</w:t>
            </w:r>
          </w:p>
        </w:tc>
        <w:tc>
          <w:tcPr>
            <w:tcW w:w="1701" w:type="dxa"/>
            <w:tcBorders>
              <w:top w:val="nil"/>
              <w:left w:val="nil"/>
              <w:bottom w:val="nil"/>
              <w:right w:val="single" w:color="auto" w:sz="4" w:space="0"/>
            </w:tcBorders>
          </w:tcPr>
          <w:p w14:paraId="1C193E97">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843" w:type="dxa"/>
            <w:tcBorders>
              <w:top w:val="nil"/>
              <w:left w:val="nil"/>
              <w:bottom w:val="nil"/>
              <w:right w:val="single" w:color="auto" w:sz="4" w:space="0"/>
            </w:tcBorders>
          </w:tcPr>
          <w:p w14:paraId="51C5F92A">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nil"/>
              <w:left w:val="nil"/>
              <w:bottom w:val="nil"/>
              <w:right w:val="single" w:color="auto" w:sz="4" w:space="0"/>
            </w:tcBorders>
            <w:vAlign w:val="top"/>
          </w:tcPr>
          <w:p w14:paraId="66866CB9">
            <w:pPr>
              <w:widowControl/>
              <w:ind w:firstLine="440" w:firstLineChars="200"/>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14:paraId="57D9BC8D">
        <w:tblPrEx>
          <w:tblCellMar>
            <w:top w:w="0" w:type="dxa"/>
            <w:left w:w="108" w:type="dxa"/>
            <w:bottom w:w="0" w:type="dxa"/>
            <w:right w:w="108" w:type="dxa"/>
          </w:tblCellMar>
        </w:tblPrEx>
        <w:trPr>
          <w:trHeight w:val="288" w:hRule="atLeast"/>
          <w:jc w:val="center"/>
        </w:trPr>
        <w:tc>
          <w:tcPr>
            <w:tcW w:w="1044" w:type="dxa"/>
            <w:tcBorders>
              <w:top w:val="nil"/>
              <w:left w:val="single" w:color="auto" w:sz="4" w:space="0"/>
              <w:bottom w:val="nil"/>
              <w:right w:val="single" w:color="auto" w:sz="4" w:space="0"/>
            </w:tcBorders>
          </w:tcPr>
          <w:p w14:paraId="266DDE53">
            <w:pPr>
              <w:widowControl/>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22999</w:t>
            </w:r>
          </w:p>
        </w:tc>
        <w:tc>
          <w:tcPr>
            <w:tcW w:w="3105" w:type="dxa"/>
            <w:tcBorders>
              <w:top w:val="nil"/>
              <w:left w:val="nil"/>
              <w:bottom w:val="nil"/>
              <w:right w:val="single" w:color="auto" w:sz="4" w:space="0"/>
            </w:tcBorders>
          </w:tcPr>
          <w:p w14:paraId="7E1800E8">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其他支出</w:t>
            </w:r>
          </w:p>
        </w:tc>
        <w:tc>
          <w:tcPr>
            <w:tcW w:w="1170" w:type="dxa"/>
            <w:tcBorders>
              <w:top w:val="nil"/>
              <w:left w:val="nil"/>
              <w:bottom w:val="nil"/>
              <w:right w:val="single" w:color="auto" w:sz="4" w:space="0"/>
            </w:tcBorders>
          </w:tcPr>
          <w:p w14:paraId="1BDE18FF">
            <w:pPr>
              <w:widowControl/>
              <w:tabs>
                <w:tab w:val="left" w:pos="327"/>
              </w:tabs>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10.60</w:t>
            </w:r>
          </w:p>
        </w:tc>
        <w:tc>
          <w:tcPr>
            <w:tcW w:w="1842" w:type="dxa"/>
            <w:tcBorders>
              <w:top w:val="nil"/>
              <w:left w:val="nil"/>
              <w:bottom w:val="nil"/>
              <w:right w:val="single" w:color="auto" w:sz="4" w:space="0"/>
            </w:tcBorders>
          </w:tcPr>
          <w:p w14:paraId="2813BB0A">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701" w:type="dxa"/>
            <w:tcBorders>
              <w:top w:val="nil"/>
              <w:left w:val="nil"/>
              <w:bottom w:val="nil"/>
              <w:right w:val="single" w:color="auto" w:sz="4" w:space="0"/>
            </w:tcBorders>
          </w:tcPr>
          <w:p w14:paraId="59EAF58D">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10.60</w:t>
            </w:r>
          </w:p>
        </w:tc>
        <w:tc>
          <w:tcPr>
            <w:tcW w:w="1701" w:type="dxa"/>
            <w:tcBorders>
              <w:top w:val="nil"/>
              <w:left w:val="nil"/>
              <w:bottom w:val="nil"/>
              <w:right w:val="single" w:color="auto" w:sz="4" w:space="0"/>
            </w:tcBorders>
          </w:tcPr>
          <w:p w14:paraId="43491A77">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843" w:type="dxa"/>
            <w:tcBorders>
              <w:top w:val="nil"/>
              <w:left w:val="nil"/>
              <w:bottom w:val="nil"/>
              <w:right w:val="single" w:color="auto" w:sz="4" w:space="0"/>
            </w:tcBorders>
          </w:tcPr>
          <w:p w14:paraId="19BF318D">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nil"/>
              <w:left w:val="nil"/>
              <w:bottom w:val="nil"/>
              <w:right w:val="single" w:color="auto" w:sz="4" w:space="0"/>
            </w:tcBorders>
            <w:vAlign w:val="top"/>
          </w:tcPr>
          <w:p w14:paraId="74A36DC8">
            <w:pPr>
              <w:widowControl/>
              <w:ind w:firstLine="440" w:firstLineChars="200"/>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14:paraId="5919D6D7">
        <w:tblPrEx>
          <w:tblCellMar>
            <w:top w:w="0" w:type="dxa"/>
            <w:left w:w="108" w:type="dxa"/>
            <w:bottom w:w="0" w:type="dxa"/>
            <w:right w:w="108" w:type="dxa"/>
          </w:tblCellMar>
        </w:tblPrEx>
        <w:trPr>
          <w:trHeight w:val="288" w:hRule="atLeast"/>
          <w:jc w:val="center"/>
        </w:trPr>
        <w:tc>
          <w:tcPr>
            <w:tcW w:w="1044" w:type="dxa"/>
            <w:tcBorders>
              <w:top w:val="nil"/>
              <w:left w:val="single" w:color="auto" w:sz="4" w:space="0"/>
              <w:bottom w:val="nil"/>
              <w:right w:val="single" w:color="auto" w:sz="4" w:space="0"/>
            </w:tcBorders>
          </w:tcPr>
          <w:p w14:paraId="4D819CE1">
            <w:pPr>
              <w:widowControl/>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2299901</w:t>
            </w:r>
          </w:p>
        </w:tc>
        <w:tc>
          <w:tcPr>
            <w:tcW w:w="3105" w:type="dxa"/>
            <w:tcBorders>
              <w:top w:val="nil"/>
              <w:left w:val="nil"/>
              <w:bottom w:val="nil"/>
              <w:right w:val="single" w:color="auto" w:sz="4" w:space="0"/>
            </w:tcBorders>
          </w:tcPr>
          <w:p w14:paraId="03A76A42">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其他支出</w:t>
            </w:r>
          </w:p>
        </w:tc>
        <w:tc>
          <w:tcPr>
            <w:tcW w:w="1170" w:type="dxa"/>
            <w:tcBorders>
              <w:top w:val="nil"/>
              <w:left w:val="nil"/>
              <w:bottom w:val="nil"/>
              <w:right w:val="single" w:color="auto" w:sz="4" w:space="0"/>
            </w:tcBorders>
          </w:tcPr>
          <w:p w14:paraId="101B19C8">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10.60</w:t>
            </w:r>
          </w:p>
        </w:tc>
        <w:tc>
          <w:tcPr>
            <w:tcW w:w="1842" w:type="dxa"/>
            <w:tcBorders>
              <w:top w:val="nil"/>
              <w:left w:val="nil"/>
              <w:bottom w:val="nil"/>
              <w:right w:val="single" w:color="auto" w:sz="4" w:space="0"/>
            </w:tcBorders>
          </w:tcPr>
          <w:p w14:paraId="0BAA6A83">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701" w:type="dxa"/>
            <w:tcBorders>
              <w:top w:val="nil"/>
              <w:left w:val="nil"/>
              <w:bottom w:val="nil"/>
              <w:right w:val="single" w:color="auto" w:sz="4" w:space="0"/>
            </w:tcBorders>
          </w:tcPr>
          <w:p w14:paraId="54C36432">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701" w:type="dxa"/>
            <w:tcBorders>
              <w:top w:val="nil"/>
              <w:left w:val="nil"/>
              <w:bottom w:val="nil"/>
              <w:right w:val="single" w:color="auto" w:sz="4" w:space="0"/>
            </w:tcBorders>
          </w:tcPr>
          <w:p w14:paraId="0FD4D34D">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843" w:type="dxa"/>
            <w:tcBorders>
              <w:top w:val="nil"/>
              <w:left w:val="nil"/>
              <w:bottom w:val="nil"/>
              <w:right w:val="single" w:color="auto" w:sz="4" w:space="0"/>
            </w:tcBorders>
          </w:tcPr>
          <w:p w14:paraId="02DFB4BF">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nil"/>
              <w:left w:val="nil"/>
              <w:bottom w:val="nil"/>
              <w:right w:val="single" w:color="auto" w:sz="4" w:space="0"/>
            </w:tcBorders>
            <w:vAlign w:val="top"/>
          </w:tcPr>
          <w:p w14:paraId="302CB799">
            <w:pPr>
              <w:widowControl/>
              <w:ind w:firstLine="440" w:firstLineChars="200"/>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14:paraId="72A7C092">
        <w:tblPrEx>
          <w:tblCellMar>
            <w:top w:w="0" w:type="dxa"/>
            <w:left w:w="108" w:type="dxa"/>
            <w:bottom w:w="0" w:type="dxa"/>
            <w:right w:w="108" w:type="dxa"/>
          </w:tblCellMar>
        </w:tblPrEx>
        <w:trPr>
          <w:trHeight w:val="288" w:hRule="atLeast"/>
          <w:jc w:val="center"/>
        </w:trPr>
        <w:tc>
          <w:tcPr>
            <w:tcW w:w="1044" w:type="dxa"/>
            <w:tcBorders>
              <w:top w:val="nil"/>
              <w:left w:val="single" w:color="auto" w:sz="4" w:space="0"/>
              <w:bottom w:val="nil"/>
              <w:right w:val="single" w:color="auto" w:sz="4" w:space="0"/>
            </w:tcBorders>
          </w:tcPr>
          <w:p w14:paraId="08D7DA1B">
            <w:pPr>
              <w:widowControl/>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232</w:t>
            </w:r>
          </w:p>
        </w:tc>
        <w:tc>
          <w:tcPr>
            <w:tcW w:w="3105" w:type="dxa"/>
            <w:tcBorders>
              <w:top w:val="nil"/>
              <w:left w:val="nil"/>
              <w:bottom w:val="nil"/>
              <w:right w:val="single" w:color="auto" w:sz="4" w:space="0"/>
            </w:tcBorders>
          </w:tcPr>
          <w:p w14:paraId="2341E00C">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债务付息支出</w:t>
            </w:r>
          </w:p>
        </w:tc>
        <w:tc>
          <w:tcPr>
            <w:tcW w:w="1170" w:type="dxa"/>
            <w:tcBorders>
              <w:top w:val="nil"/>
              <w:left w:val="nil"/>
              <w:bottom w:val="nil"/>
              <w:right w:val="single" w:color="auto" w:sz="4" w:space="0"/>
            </w:tcBorders>
          </w:tcPr>
          <w:p w14:paraId="18B9FBC9">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446.69</w:t>
            </w:r>
          </w:p>
        </w:tc>
        <w:tc>
          <w:tcPr>
            <w:tcW w:w="1842" w:type="dxa"/>
            <w:tcBorders>
              <w:top w:val="nil"/>
              <w:left w:val="nil"/>
              <w:bottom w:val="nil"/>
              <w:right w:val="single" w:color="auto" w:sz="4" w:space="0"/>
            </w:tcBorders>
          </w:tcPr>
          <w:p w14:paraId="7AAA8EA3">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446.69</w:t>
            </w:r>
          </w:p>
        </w:tc>
        <w:tc>
          <w:tcPr>
            <w:tcW w:w="1701" w:type="dxa"/>
            <w:tcBorders>
              <w:top w:val="nil"/>
              <w:left w:val="nil"/>
              <w:bottom w:val="nil"/>
              <w:right w:val="single" w:color="auto" w:sz="4" w:space="0"/>
            </w:tcBorders>
          </w:tcPr>
          <w:p w14:paraId="16567BC0">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701" w:type="dxa"/>
            <w:tcBorders>
              <w:top w:val="nil"/>
              <w:left w:val="nil"/>
              <w:bottom w:val="nil"/>
              <w:right w:val="single" w:color="auto" w:sz="4" w:space="0"/>
            </w:tcBorders>
          </w:tcPr>
          <w:p w14:paraId="11E3B4AA">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843" w:type="dxa"/>
            <w:tcBorders>
              <w:top w:val="nil"/>
              <w:left w:val="nil"/>
              <w:bottom w:val="nil"/>
              <w:right w:val="single" w:color="auto" w:sz="4" w:space="0"/>
            </w:tcBorders>
          </w:tcPr>
          <w:p w14:paraId="6BE0966A">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nil"/>
              <w:left w:val="nil"/>
              <w:bottom w:val="nil"/>
              <w:right w:val="single" w:color="auto" w:sz="4" w:space="0"/>
            </w:tcBorders>
            <w:vAlign w:val="top"/>
          </w:tcPr>
          <w:p w14:paraId="056EEF77">
            <w:pPr>
              <w:widowControl/>
              <w:ind w:firstLine="440" w:firstLineChars="200"/>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14:paraId="4B1CB307">
        <w:tblPrEx>
          <w:tblCellMar>
            <w:top w:w="0" w:type="dxa"/>
            <w:left w:w="108" w:type="dxa"/>
            <w:bottom w:w="0" w:type="dxa"/>
            <w:right w:w="108" w:type="dxa"/>
          </w:tblCellMar>
        </w:tblPrEx>
        <w:trPr>
          <w:trHeight w:val="288" w:hRule="atLeast"/>
          <w:jc w:val="center"/>
        </w:trPr>
        <w:tc>
          <w:tcPr>
            <w:tcW w:w="1044" w:type="dxa"/>
            <w:tcBorders>
              <w:top w:val="nil"/>
              <w:left w:val="single" w:color="auto" w:sz="4" w:space="0"/>
              <w:bottom w:val="nil"/>
              <w:right w:val="single" w:color="auto" w:sz="4" w:space="0"/>
            </w:tcBorders>
          </w:tcPr>
          <w:p w14:paraId="6E65806B">
            <w:pPr>
              <w:widowControl/>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23204</w:t>
            </w:r>
          </w:p>
        </w:tc>
        <w:tc>
          <w:tcPr>
            <w:tcW w:w="3105" w:type="dxa"/>
            <w:tcBorders>
              <w:top w:val="nil"/>
              <w:left w:val="nil"/>
              <w:bottom w:val="nil"/>
              <w:right w:val="single" w:color="auto" w:sz="4" w:space="0"/>
            </w:tcBorders>
          </w:tcPr>
          <w:p w14:paraId="3FE1643A">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地方政府专项债务付息支出</w:t>
            </w:r>
          </w:p>
        </w:tc>
        <w:tc>
          <w:tcPr>
            <w:tcW w:w="1170" w:type="dxa"/>
            <w:tcBorders>
              <w:top w:val="nil"/>
              <w:left w:val="nil"/>
              <w:bottom w:val="nil"/>
              <w:right w:val="single" w:color="auto" w:sz="4" w:space="0"/>
            </w:tcBorders>
          </w:tcPr>
          <w:p w14:paraId="6F21B9F6">
            <w:pPr>
              <w:widowControl/>
              <w:tabs>
                <w:tab w:val="left" w:pos="222"/>
              </w:tabs>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446.69</w:t>
            </w:r>
          </w:p>
        </w:tc>
        <w:tc>
          <w:tcPr>
            <w:tcW w:w="1842" w:type="dxa"/>
            <w:tcBorders>
              <w:top w:val="nil"/>
              <w:left w:val="nil"/>
              <w:bottom w:val="nil"/>
              <w:right w:val="single" w:color="auto" w:sz="4" w:space="0"/>
            </w:tcBorders>
          </w:tcPr>
          <w:p w14:paraId="31FF6737">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446.69</w:t>
            </w:r>
          </w:p>
        </w:tc>
        <w:tc>
          <w:tcPr>
            <w:tcW w:w="1701" w:type="dxa"/>
            <w:tcBorders>
              <w:top w:val="nil"/>
              <w:left w:val="nil"/>
              <w:bottom w:val="nil"/>
              <w:right w:val="single" w:color="auto" w:sz="4" w:space="0"/>
            </w:tcBorders>
          </w:tcPr>
          <w:p w14:paraId="49E84630">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1400.00</w:t>
            </w:r>
          </w:p>
        </w:tc>
        <w:tc>
          <w:tcPr>
            <w:tcW w:w="1701" w:type="dxa"/>
            <w:tcBorders>
              <w:top w:val="nil"/>
              <w:left w:val="nil"/>
              <w:bottom w:val="nil"/>
              <w:right w:val="single" w:color="auto" w:sz="4" w:space="0"/>
            </w:tcBorders>
          </w:tcPr>
          <w:p w14:paraId="3E499A82">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843" w:type="dxa"/>
            <w:tcBorders>
              <w:top w:val="nil"/>
              <w:left w:val="nil"/>
              <w:bottom w:val="nil"/>
              <w:right w:val="single" w:color="auto" w:sz="4" w:space="0"/>
            </w:tcBorders>
          </w:tcPr>
          <w:p w14:paraId="4C73F0D1">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nil"/>
              <w:left w:val="nil"/>
              <w:bottom w:val="nil"/>
              <w:right w:val="single" w:color="auto" w:sz="4" w:space="0"/>
            </w:tcBorders>
            <w:vAlign w:val="top"/>
          </w:tcPr>
          <w:p w14:paraId="51C87C69">
            <w:pPr>
              <w:widowControl/>
              <w:ind w:firstLine="440" w:firstLineChars="200"/>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14:paraId="12501A72">
        <w:tblPrEx>
          <w:tblCellMar>
            <w:top w:w="0" w:type="dxa"/>
            <w:left w:w="108" w:type="dxa"/>
            <w:bottom w:w="0" w:type="dxa"/>
            <w:right w:w="108" w:type="dxa"/>
          </w:tblCellMar>
        </w:tblPrEx>
        <w:trPr>
          <w:trHeight w:val="288" w:hRule="atLeast"/>
          <w:jc w:val="center"/>
        </w:trPr>
        <w:tc>
          <w:tcPr>
            <w:tcW w:w="1044" w:type="dxa"/>
            <w:tcBorders>
              <w:top w:val="nil"/>
              <w:left w:val="single" w:color="auto" w:sz="4" w:space="0"/>
              <w:bottom w:val="nil"/>
              <w:right w:val="single" w:color="auto" w:sz="4" w:space="0"/>
            </w:tcBorders>
          </w:tcPr>
          <w:p w14:paraId="212DE5A9">
            <w:pPr>
              <w:widowControl/>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2320498</w:t>
            </w:r>
          </w:p>
        </w:tc>
        <w:tc>
          <w:tcPr>
            <w:tcW w:w="3105" w:type="dxa"/>
            <w:tcBorders>
              <w:top w:val="nil"/>
              <w:left w:val="nil"/>
              <w:bottom w:val="nil"/>
              <w:right w:val="single" w:color="auto" w:sz="4" w:space="0"/>
            </w:tcBorders>
          </w:tcPr>
          <w:p w14:paraId="209EFBD5">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其他地方自行试点项目收益专项债券付息支出</w:t>
            </w:r>
          </w:p>
        </w:tc>
        <w:tc>
          <w:tcPr>
            <w:tcW w:w="1170" w:type="dxa"/>
            <w:tcBorders>
              <w:top w:val="nil"/>
              <w:left w:val="nil"/>
              <w:bottom w:val="nil"/>
              <w:right w:val="single" w:color="auto" w:sz="4" w:space="0"/>
            </w:tcBorders>
          </w:tcPr>
          <w:p w14:paraId="1DDE0004">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446.69</w:t>
            </w:r>
          </w:p>
          <w:p w14:paraId="545FB047">
            <w:pPr>
              <w:widowControl/>
              <w:ind w:firstLine="1100" w:firstLineChars="500"/>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1842" w:type="dxa"/>
            <w:tcBorders>
              <w:top w:val="nil"/>
              <w:left w:val="nil"/>
              <w:bottom w:val="nil"/>
              <w:right w:val="single" w:color="auto" w:sz="4" w:space="0"/>
            </w:tcBorders>
          </w:tcPr>
          <w:p w14:paraId="3990221A">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446.69</w:t>
            </w:r>
          </w:p>
        </w:tc>
        <w:tc>
          <w:tcPr>
            <w:tcW w:w="1701" w:type="dxa"/>
            <w:tcBorders>
              <w:top w:val="nil"/>
              <w:left w:val="nil"/>
              <w:bottom w:val="nil"/>
              <w:right w:val="single" w:color="auto" w:sz="4" w:space="0"/>
            </w:tcBorders>
          </w:tcPr>
          <w:p w14:paraId="541A120D">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1400.00</w:t>
            </w:r>
          </w:p>
        </w:tc>
        <w:tc>
          <w:tcPr>
            <w:tcW w:w="1701" w:type="dxa"/>
            <w:tcBorders>
              <w:top w:val="nil"/>
              <w:left w:val="nil"/>
              <w:bottom w:val="nil"/>
              <w:right w:val="single" w:color="auto" w:sz="4" w:space="0"/>
            </w:tcBorders>
          </w:tcPr>
          <w:p w14:paraId="4C4FABD2">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843" w:type="dxa"/>
            <w:tcBorders>
              <w:top w:val="nil"/>
              <w:left w:val="nil"/>
              <w:bottom w:val="nil"/>
              <w:right w:val="single" w:color="auto" w:sz="4" w:space="0"/>
            </w:tcBorders>
          </w:tcPr>
          <w:p w14:paraId="4CED1536">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nil"/>
              <w:left w:val="nil"/>
              <w:bottom w:val="nil"/>
              <w:right w:val="single" w:color="auto" w:sz="4" w:space="0"/>
            </w:tcBorders>
            <w:vAlign w:val="top"/>
          </w:tcPr>
          <w:p w14:paraId="73F4C390">
            <w:pPr>
              <w:widowControl/>
              <w:ind w:firstLine="440" w:firstLineChars="200"/>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14:paraId="6DF4198E">
        <w:tblPrEx>
          <w:tblCellMar>
            <w:top w:w="0" w:type="dxa"/>
            <w:left w:w="108" w:type="dxa"/>
            <w:bottom w:w="0" w:type="dxa"/>
            <w:right w:w="108" w:type="dxa"/>
          </w:tblCellMar>
        </w:tblPrEx>
        <w:trPr>
          <w:trHeight w:val="288" w:hRule="atLeast"/>
          <w:jc w:val="center"/>
        </w:trPr>
        <w:tc>
          <w:tcPr>
            <w:tcW w:w="1044" w:type="dxa"/>
            <w:tcBorders>
              <w:top w:val="nil"/>
              <w:left w:val="single" w:color="auto" w:sz="4" w:space="0"/>
              <w:bottom w:val="nil"/>
              <w:right w:val="single" w:color="auto" w:sz="4" w:space="0"/>
            </w:tcBorders>
          </w:tcPr>
          <w:p w14:paraId="673FF92C">
            <w:pPr>
              <w:widowControl/>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234</w:t>
            </w:r>
          </w:p>
        </w:tc>
        <w:tc>
          <w:tcPr>
            <w:tcW w:w="3105" w:type="dxa"/>
            <w:tcBorders>
              <w:top w:val="nil"/>
              <w:left w:val="nil"/>
              <w:bottom w:val="nil"/>
              <w:right w:val="single" w:color="auto" w:sz="4" w:space="0"/>
            </w:tcBorders>
          </w:tcPr>
          <w:p w14:paraId="66CB8B39">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抗疫特别国债安排的支出</w:t>
            </w:r>
          </w:p>
        </w:tc>
        <w:tc>
          <w:tcPr>
            <w:tcW w:w="1170" w:type="dxa"/>
            <w:tcBorders>
              <w:top w:val="nil"/>
              <w:left w:val="nil"/>
              <w:bottom w:val="nil"/>
              <w:right w:val="single" w:color="auto" w:sz="4" w:space="0"/>
            </w:tcBorders>
          </w:tcPr>
          <w:p w14:paraId="36B83DFE">
            <w:pPr>
              <w:widowControl/>
              <w:jc w:val="both"/>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1400.00</w:t>
            </w:r>
          </w:p>
        </w:tc>
        <w:tc>
          <w:tcPr>
            <w:tcW w:w="1842" w:type="dxa"/>
            <w:tcBorders>
              <w:top w:val="nil"/>
              <w:left w:val="nil"/>
              <w:bottom w:val="nil"/>
              <w:right w:val="single" w:color="auto" w:sz="4" w:space="0"/>
            </w:tcBorders>
          </w:tcPr>
          <w:p w14:paraId="2FC556FF">
            <w:pPr>
              <w:widowControl/>
              <w:ind w:firstLine="440" w:firstLineChars="2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701" w:type="dxa"/>
            <w:tcBorders>
              <w:top w:val="nil"/>
              <w:left w:val="nil"/>
              <w:bottom w:val="nil"/>
              <w:right w:val="single" w:color="auto" w:sz="4" w:space="0"/>
            </w:tcBorders>
          </w:tcPr>
          <w:p w14:paraId="4F118776">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1400.00</w:t>
            </w:r>
          </w:p>
        </w:tc>
        <w:tc>
          <w:tcPr>
            <w:tcW w:w="1701" w:type="dxa"/>
            <w:tcBorders>
              <w:top w:val="nil"/>
              <w:left w:val="nil"/>
              <w:bottom w:val="nil"/>
              <w:right w:val="single" w:color="auto" w:sz="4" w:space="0"/>
            </w:tcBorders>
          </w:tcPr>
          <w:p w14:paraId="18D161CC">
            <w:pPr>
              <w:widowControl/>
              <w:ind w:firstLine="440" w:firstLineChars="2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843" w:type="dxa"/>
            <w:tcBorders>
              <w:top w:val="nil"/>
              <w:left w:val="nil"/>
              <w:bottom w:val="nil"/>
              <w:right w:val="single" w:color="auto" w:sz="4" w:space="0"/>
            </w:tcBorders>
          </w:tcPr>
          <w:p w14:paraId="2C75029A">
            <w:pPr>
              <w:widowControl/>
              <w:ind w:firstLine="440" w:firstLineChars="2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nil"/>
              <w:left w:val="nil"/>
              <w:bottom w:val="nil"/>
              <w:right w:val="single" w:color="auto" w:sz="4" w:space="0"/>
            </w:tcBorders>
            <w:vAlign w:val="top"/>
          </w:tcPr>
          <w:p w14:paraId="3FCA0458">
            <w:pPr>
              <w:widowControl/>
              <w:ind w:firstLine="440" w:firstLineChars="2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r>
      <w:tr w14:paraId="1351BCF9">
        <w:tblPrEx>
          <w:tblCellMar>
            <w:top w:w="0" w:type="dxa"/>
            <w:left w:w="108" w:type="dxa"/>
            <w:bottom w:w="0" w:type="dxa"/>
            <w:right w:w="108" w:type="dxa"/>
          </w:tblCellMar>
        </w:tblPrEx>
        <w:trPr>
          <w:trHeight w:val="288" w:hRule="atLeast"/>
          <w:jc w:val="center"/>
        </w:trPr>
        <w:tc>
          <w:tcPr>
            <w:tcW w:w="1044" w:type="dxa"/>
            <w:tcBorders>
              <w:top w:val="nil"/>
              <w:left w:val="single" w:color="auto" w:sz="4" w:space="0"/>
              <w:bottom w:val="nil"/>
              <w:right w:val="single" w:color="auto" w:sz="4" w:space="0"/>
            </w:tcBorders>
          </w:tcPr>
          <w:p w14:paraId="2ECA383B">
            <w:pPr>
              <w:widowControl/>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23401</w:t>
            </w:r>
          </w:p>
        </w:tc>
        <w:tc>
          <w:tcPr>
            <w:tcW w:w="3105" w:type="dxa"/>
            <w:tcBorders>
              <w:top w:val="nil"/>
              <w:left w:val="nil"/>
              <w:bottom w:val="nil"/>
              <w:right w:val="single" w:color="auto" w:sz="4" w:space="0"/>
            </w:tcBorders>
          </w:tcPr>
          <w:p w14:paraId="33DD2703">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基础设施建设</w:t>
            </w:r>
          </w:p>
        </w:tc>
        <w:tc>
          <w:tcPr>
            <w:tcW w:w="1170" w:type="dxa"/>
            <w:tcBorders>
              <w:top w:val="nil"/>
              <w:left w:val="nil"/>
              <w:bottom w:val="nil"/>
              <w:right w:val="single" w:color="auto" w:sz="4" w:space="0"/>
            </w:tcBorders>
          </w:tcPr>
          <w:p w14:paraId="5DC4EF8C">
            <w:pPr>
              <w:widowControl/>
              <w:jc w:val="both"/>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1400.00</w:t>
            </w:r>
          </w:p>
        </w:tc>
        <w:tc>
          <w:tcPr>
            <w:tcW w:w="1842" w:type="dxa"/>
            <w:tcBorders>
              <w:top w:val="nil"/>
              <w:left w:val="nil"/>
              <w:bottom w:val="nil"/>
              <w:right w:val="single" w:color="auto" w:sz="4" w:space="0"/>
            </w:tcBorders>
          </w:tcPr>
          <w:p w14:paraId="5FFEE937">
            <w:pPr>
              <w:widowControl/>
              <w:ind w:firstLine="440" w:firstLineChars="2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701" w:type="dxa"/>
            <w:tcBorders>
              <w:top w:val="nil"/>
              <w:left w:val="nil"/>
              <w:bottom w:val="nil"/>
              <w:right w:val="single" w:color="auto" w:sz="4" w:space="0"/>
            </w:tcBorders>
          </w:tcPr>
          <w:p w14:paraId="3F2C4C38">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1400.00</w:t>
            </w:r>
          </w:p>
        </w:tc>
        <w:tc>
          <w:tcPr>
            <w:tcW w:w="1701" w:type="dxa"/>
            <w:tcBorders>
              <w:top w:val="nil"/>
              <w:left w:val="nil"/>
              <w:bottom w:val="nil"/>
              <w:right w:val="single" w:color="auto" w:sz="4" w:space="0"/>
            </w:tcBorders>
          </w:tcPr>
          <w:p w14:paraId="14C5C4EB">
            <w:pPr>
              <w:widowControl/>
              <w:ind w:firstLine="440" w:firstLineChars="2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843" w:type="dxa"/>
            <w:tcBorders>
              <w:top w:val="nil"/>
              <w:left w:val="nil"/>
              <w:bottom w:val="nil"/>
              <w:right w:val="single" w:color="auto" w:sz="4" w:space="0"/>
            </w:tcBorders>
          </w:tcPr>
          <w:p w14:paraId="4DF20A08">
            <w:pPr>
              <w:widowControl/>
              <w:ind w:firstLine="440" w:firstLineChars="2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nil"/>
              <w:left w:val="nil"/>
              <w:bottom w:val="nil"/>
              <w:right w:val="single" w:color="auto" w:sz="4" w:space="0"/>
            </w:tcBorders>
            <w:vAlign w:val="top"/>
          </w:tcPr>
          <w:p w14:paraId="16AFF440">
            <w:pPr>
              <w:widowControl/>
              <w:ind w:firstLine="440" w:firstLineChars="2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r>
      <w:tr w14:paraId="3815C9B5">
        <w:tblPrEx>
          <w:tblCellMar>
            <w:top w:w="0" w:type="dxa"/>
            <w:left w:w="108" w:type="dxa"/>
            <w:bottom w:w="0" w:type="dxa"/>
            <w:right w:w="108" w:type="dxa"/>
          </w:tblCellMar>
        </w:tblPrEx>
        <w:trPr>
          <w:trHeight w:val="288" w:hRule="atLeast"/>
          <w:jc w:val="center"/>
        </w:trPr>
        <w:tc>
          <w:tcPr>
            <w:tcW w:w="1044" w:type="dxa"/>
            <w:tcBorders>
              <w:top w:val="nil"/>
              <w:left w:val="single" w:color="auto" w:sz="4" w:space="0"/>
              <w:bottom w:val="nil"/>
              <w:right w:val="single" w:color="auto" w:sz="4" w:space="0"/>
            </w:tcBorders>
          </w:tcPr>
          <w:p w14:paraId="49849C48">
            <w:pPr>
              <w:widowControl/>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2340101</w:t>
            </w:r>
          </w:p>
        </w:tc>
        <w:tc>
          <w:tcPr>
            <w:tcW w:w="3105" w:type="dxa"/>
            <w:tcBorders>
              <w:top w:val="nil"/>
              <w:left w:val="nil"/>
              <w:bottom w:val="nil"/>
              <w:right w:val="single" w:color="auto" w:sz="4" w:space="0"/>
            </w:tcBorders>
          </w:tcPr>
          <w:p w14:paraId="426C8E2C">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公共卫生体系建设</w:t>
            </w:r>
          </w:p>
        </w:tc>
        <w:tc>
          <w:tcPr>
            <w:tcW w:w="1170" w:type="dxa"/>
            <w:tcBorders>
              <w:top w:val="nil"/>
              <w:left w:val="nil"/>
              <w:bottom w:val="nil"/>
              <w:right w:val="single" w:color="auto" w:sz="4" w:space="0"/>
            </w:tcBorders>
          </w:tcPr>
          <w:p w14:paraId="4331CBC9">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400.00</w:t>
            </w:r>
          </w:p>
        </w:tc>
        <w:tc>
          <w:tcPr>
            <w:tcW w:w="1842" w:type="dxa"/>
            <w:tcBorders>
              <w:top w:val="nil"/>
              <w:left w:val="nil"/>
              <w:bottom w:val="nil"/>
              <w:right w:val="single" w:color="auto" w:sz="4" w:space="0"/>
            </w:tcBorders>
          </w:tcPr>
          <w:p w14:paraId="73E8D5E3">
            <w:pPr>
              <w:widowControl/>
              <w:ind w:firstLine="440" w:firstLineChars="2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701" w:type="dxa"/>
            <w:tcBorders>
              <w:top w:val="nil"/>
              <w:left w:val="nil"/>
              <w:bottom w:val="nil"/>
              <w:right w:val="single" w:color="auto" w:sz="4" w:space="0"/>
            </w:tcBorders>
          </w:tcPr>
          <w:p w14:paraId="19D33D54">
            <w:pPr>
              <w:widowControl/>
              <w:ind w:firstLine="440" w:firstLineChars="200"/>
              <w:jc w:val="both"/>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400.00</w:t>
            </w:r>
          </w:p>
        </w:tc>
        <w:tc>
          <w:tcPr>
            <w:tcW w:w="1701" w:type="dxa"/>
            <w:tcBorders>
              <w:top w:val="nil"/>
              <w:left w:val="nil"/>
              <w:bottom w:val="nil"/>
              <w:right w:val="single" w:color="auto" w:sz="4" w:space="0"/>
            </w:tcBorders>
          </w:tcPr>
          <w:p w14:paraId="591710F3">
            <w:pPr>
              <w:widowControl/>
              <w:ind w:firstLine="440" w:firstLineChars="2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843" w:type="dxa"/>
            <w:tcBorders>
              <w:top w:val="nil"/>
              <w:left w:val="nil"/>
              <w:bottom w:val="nil"/>
              <w:right w:val="single" w:color="auto" w:sz="4" w:space="0"/>
            </w:tcBorders>
          </w:tcPr>
          <w:p w14:paraId="6EBBE9DD">
            <w:pPr>
              <w:widowControl/>
              <w:ind w:firstLine="440" w:firstLineChars="2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nil"/>
              <w:left w:val="nil"/>
              <w:bottom w:val="nil"/>
              <w:right w:val="single" w:color="auto" w:sz="4" w:space="0"/>
            </w:tcBorders>
            <w:vAlign w:val="top"/>
          </w:tcPr>
          <w:p w14:paraId="160B46ED">
            <w:pPr>
              <w:widowControl/>
              <w:ind w:firstLine="440" w:firstLineChars="2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r>
      <w:tr w14:paraId="2041608A">
        <w:tblPrEx>
          <w:tblCellMar>
            <w:top w:w="0" w:type="dxa"/>
            <w:left w:w="108" w:type="dxa"/>
            <w:bottom w:w="0" w:type="dxa"/>
            <w:right w:w="108" w:type="dxa"/>
          </w:tblCellMar>
        </w:tblPrEx>
        <w:trPr>
          <w:trHeight w:val="288" w:hRule="atLeast"/>
          <w:jc w:val="center"/>
        </w:trPr>
        <w:tc>
          <w:tcPr>
            <w:tcW w:w="1044" w:type="dxa"/>
            <w:tcBorders>
              <w:top w:val="nil"/>
              <w:left w:val="single" w:color="auto" w:sz="4" w:space="0"/>
              <w:bottom w:val="single" w:color="auto" w:sz="4" w:space="0"/>
              <w:right w:val="single" w:color="auto" w:sz="4" w:space="0"/>
            </w:tcBorders>
          </w:tcPr>
          <w:p w14:paraId="4BE28F48">
            <w:pPr>
              <w:widowControl/>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2340102</w:t>
            </w:r>
          </w:p>
        </w:tc>
        <w:tc>
          <w:tcPr>
            <w:tcW w:w="3105" w:type="dxa"/>
            <w:tcBorders>
              <w:top w:val="nil"/>
              <w:left w:val="nil"/>
              <w:bottom w:val="single" w:color="auto" w:sz="4" w:space="0"/>
              <w:right w:val="single" w:color="auto" w:sz="4" w:space="0"/>
            </w:tcBorders>
          </w:tcPr>
          <w:p w14:paraId="277BA890">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重大疫情防控救治体系建设</w:t>
            </w:r>
          </w:p>
        </w:tc>
        <w:tc>
          <w:tcPr>
            <w:tcW w:w="1170" w:type="dxa"/>
            <w:tcBorders>
              <w:top w:val="nil"/>
              <w:left w:val="nil"/>
              <w:bottom w:val="single" w:color="auto" w:sz="4" w:space="0"/>
              <w:right w:val="single" w:color="auto" w:sz="4" w:space="0"/>
            </w:tcBorders>
          </w:tcPr>
          <w:p w14:paraId="02EA24E6">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1000.00</w:t>
            </w:r>
          </w:p>
        </w:tc>
        <w:tc>
          <w:tcPr>
            <w:tcW w:w="1842" w:type="dxa"/>
            <w:tcBorders>
              <w:top w:val="nil"/>
              <w:left w:val="nil"/>
              <w:bottom w:val="single" w:color="auto" w:sz="4" w:space="0"/>
              <w:right w:val="single" w:color="auto" w:sz="4" w:space="0"/>
            </w:tcBorders>
          </w:tcPr>
          <w:p w14:paraId="5B39BE12">
            <w:pPr>
              <w:widowControl/>
              <w:ind w:firstLine="440" w:firstLineChars="200"/>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701" w:type="dxa"/>
            <w:tcBorders>
              <w:top w:val="nil"/>
              <w:left w:val="nil"/>
              <w:bottom w:val="single" w:color="auto" w:sz="4" w:space="0"/>
              <w:right w:val="single" w:color="auto" w:sz="4" w:space="0"/>
            </w:tcBorders>
          </w:tcPr>
          <w:p w14:paraId="6BECBD16">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1000.00</w:t>
            </w:r>
          </w:p>
        </w:tc>
        <w:tc>
          <w:tcPr>
            <w:tcW w:w="1701" w:type="dxa"/>
            <w:tcBorders>
              <w:top w:val="nil"/>
              <w:left w:val="nil"/>
              <w:bottom w:val="single" w:color="auto" w:sz="4" w:space="0"/>
              <w:right w:val="single" w:color="auto" w:sz="4" w:space="0"/>
            </w:tcBorders>
          </w:tcPr>
          <w:p w14:paraId="055A730E">
            <w:pPr>
              <w:widowControl/>
              <w:ind w:firstLine="440" w:firstLineChars="2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843" w:type="dxa"/>
            <w:tcBorders>
              <w:top w:val="nil"/>
              <w:left w:val="nil"/>
              <w:bottom w:val="single" w:color="auto" w:sz="4" w:space="0"/>
              <w:right w:val="single" w:color="auto" w:sz="4" w:space="0"/>
            </w:tcBorders>
          </w:tcPr>
          <w:p w14:paraId="769E932A">
            <w:pPr>
              <w:widowControl/>
              <w:ind w:firstLine="440" w:firstLineChars="2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985" w:type="dxa"/>
            <w:tcBorders>
              <w:top w:val="nil"/>
              <w:left w:val="nil"/>
              <w:bottom w:val="single" w:color="auto" w:sz="4" w:space="0"/>
              <w:right w:val="single" w:color="auto" w:sz="4" w:space="0"/>
            </w:tcBorders>
            <w:vAlign w:val="top"/>
          </w:tcPr>
          <w:p w14:paraId="5563C4F1">
            <w:pPr>
              <w:widowControl/>
              <w:ind w:firstLine="440" w:firstLineChars="2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r>
    </w:tbl>
    <w:p w14:paraId="4D942928"/>
    <w:p w14:paraId="3AF42CDC">
      <w:r>
        <w:rPr>
          <w:rFonts w:hint="eastAsia"/>
        </w:rPr>
        <w:t>注：本表反映部门本年度各项支出情况。</w:t>
      </w:r>
    </w:p>
    <w:p w14:paraId="691F11BF"/>
    <w:p w14:paraId="66693E23"/>
    <w:p w14:paraId="4AF264A3"/>
    <w:p w14:paraId="7786B56C"/>
    <w:p w14:paraId="4CD56012"/>
    <w:p w14:paraId="297CF4C6"/>
    <w:p w14:paraId="4F39CD2B"/>
    <w:p w14:paraId="421D163F"/>
    <w:p w14:paraId="04B94B4B"/>
    <w:p w14:paraId="318BDBE2"/>
    <w:p w14:paraId="5EB90E8D"/>
    <w:p w14:paraId="636BB2A4"/>
    <w:p w14:paraId="6338BE68"/>
    <w:p w14:paraId="22947C49"/>
    <w:p w14:paraId="7C30C265"/>
    <w:p w14:paraId="318D9AA9"/>
    <w:p w14:paraId="6A0B2ED4"/>
    <w:p w14:paraId="64FEA081"/>
    <w:p w14:paraId="1054ECA7"/>
    <w:p w14:paraId="4F7055F4"/>
    <w:p w14:paraId="0A3AFA4E">
      <w:pPr>
        <w:ind w:firstLine="3600" w:firstLineChars="1000"/>
      </w:pPr>
      <w:r>
        <w:rPr>
          <w:rFonts w:hint="eastAsia" w:ascii="方正小标宋简体" w:hAnsi="宋体" w:eastAsia="方正小标宋简体" w:cs="宋体"/>
          <w:kern w:val="0"/>
          <w:sz w:val="36"/>
          <w:szCs w:val="36"/>
        </w:rPr>
        <w:t>表四：财政拨款收入支出决算总表</w:t>
      </w:r>
    </w:p>
    <w:tbl>
      <w:tblPr>
        <w:tblStyle w:val="5"/>
        <w:tblpPr w:leftFromText="180" w:rightFromText="180" w:vertAnchor="text" w:horzAnchor="page" w:tblpX="1768" w:tblpY="24"/>
        <w:tblOverlap w:val="never"/>
        <w:tblW w:w="13765" w:type="dxa"/>
        <w:tblInd w:w="0" w:type="dxa"/>
        <w:tblLayout w:type="fixed"/>
        <w:tblCellMar>
          <w:top w:w="0" w:type="dxa"/>
          <w:left w:w="108" w:type="dxa"/>
          <w:bottom w:w="0" w:type="dxa"/>
          <w:right w:w="108" w:type="dxa"/>
        </w:tblCellMar>
      </w:tblPr>
      <w:tblGrid>
        <w:gridCol w:w="3728"/>
        <w:gridCol w:w="585"/>
        <w:gridCol w:w="1667"/>
        <w:gridCol w:w="3223"/>
        <w:gridCol w:w="830"/>
        <w:gridCol w:w="1267"/>
        <w:gridCol w:w="8"/>
        <w:gridCol w:w="1140"/>
        <w:gridCol w:w="1"/>
        <w:gridCol w:w="1316"/>
      </w:tblGrid>
      <w:tr w14:paraId="2DDEB97E">
        <w:tblPrEx>
          <w:tblCellMar>
            <w:top w:w="0" w:type="dxa"/>
            <w:left w:w="108" w:type="dxa"/>
            <w:bottom w:w="0" w:type="dxa"/>
            <w:right w:w="108" w:type="dxa"/>
          </w:tblCellMar>
        </w:tblPrEx>
        <w:trPr>
          <w:trHeight w:val="300" w:hRule="atLeast"/>
        </w:trPr>
        <w:tc>
          <w:tcPr>
            <w:tcW w:w="5980" w:type="dxa"/>
            <w:gridSpan w:val="3"/>
            <w:tcBorders>
              <w:top w:val="single" w:color="auto" w:sz="4" w:space="0"/>
              <w:left w:val="single" w:color="auto" w:sz="4" w:space="0"/>
              <w:bottom w:val="single" w:color="auto" w:sz="4" w:space="0"/>
              <w:right w:val="single" w:color="000000" w:sz="4" w:space="0"/>
            </w:tcBorders>
          </w:tcPr>
          <w:p w14:paraId="4210109D">
            <w:pPr>
              <w:widowControl/>
              <w:jc w:val="center"/>
              <w:rPr>
                <w:rFonts w:ascii="Arial" w:hAnsi="Arial" w:cs="Arial"/>
                <w:color w:val="000000"/>
                <w:kern w:val="0"/>
                <w:sz w:val="20"/>
                <w:szCs w:val="20"/>
              </w:rPr>
            </w:pPr>
            <w:r>
              <w:rPr>
                <w:rFonts w:hint="eastAsia" w:ascii="MingLiU" w:hAnsi="MingLiU" w:eastAsia="MingLiU" w:cs="Arial"/>
                <w:kern w:val="0"/>
                <w:sz w:val="22"/>
                <w:szCs w:val="22"/>
              </w:rPr>
              <w:t>收 入</w:t>
            </w:r>
          </w:p>
        </w:tc>
        <w:tc>
          <w:tcPr>
            <w:tcW w:w="7785" w:type="dxa"/>
            <w:gridSpan w:val="7"/>
            <w:tcBorders>
              <w:top w:val="single" w:color="auto" w:sz="4" w:space="0"/>
              <w:left w:val="nil"/>
              <w:bottom w:val="single" w:color="auto" w:sz="4" w:space="0"/>
              <w:right w:val="single" w:color="000000" w:sz="4" w:space="0"/>
            </w:tcBorders>
          </w:tcPr>
          <w:p w14:paraId="1ECE8A2B">
            <w:pPr>
              <w:widowControl/>
              <w:jc w:val="center"/>
              <w:rPr>
                <w:rFonts w:ascii="Arial" w:hAnsi="Arial" w:cs="Arial"/>
                <w:color w:val="000000"/>
                <w:kern w:val="0"/>
                <w:sz w:val="20"/>
                <w:szCs w:val="20"/>
              </w:rPr>
            </w:pPr>
            <w:r>
              <w:rPr>
                <w:rFonts w:hint="eastAsia" w:ascii="MingLiU" w:hAnsi="MingLiU" w:eastAsia="MingLiU" w:cs="Arial"/>
                <w:kern w:val="0"/>
                <w:sz w:val="22"/>
                <w:szCs w:val="22"/>
              </w:rPr>
              <w:t>支 出</w:t>
            </w:r>
          </w:p>
        </w:tc>
      </w:tr>
      <w:tr w14:paraId="2880083C">
        <w:tblPrEx>
          <w:tblCellMar>
            <w:top w:w="0" w:type="dxa"/>
            <w:left w:w="108" w:type="dxa"/>
            <w:bottom w:w="0" w:type="dxa"/>
            <w:right w:w="108" w:type="dxa"/>
          </w:tblCellMar>
        </w:tblPrEx>
        <w:trPr>
          <w:trHeight w:val="732" w:hRule="atLeast"/>
        </w:trPr>
        <w:tc>
          <w:tcPr>
            <w:tcW w:w="3728" w:type="dxa"/>
            <w:tcBorders>
              <w:top w:val="nil"/>
              <w:left w:val="single" w:color="auto" w:sz="4" w:space="0"/>
              <w:bottom w:val="single" w:color="auto" w:sz="4" w:space="0"/>
              <w:right w:val="single" w:color="auto" w:sz="4" w:space="0"/>
            </w:tcBorders>
            <w:vAlign w:val="center"/>
          </w:tcPr>
          <w:p w14:paraId="371EBAAE">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585" w:type="dxa"/>
            <w:tcBorders>
              <w:top w:val="nil"/>
              <w:left w:val="nil"/>
              <w:bottom w:val="single" w:color="auto" w:sz="4" w:space="0"/>
              <w:right w:val="single" w:color="auto" w:sz="4" w:space="0"/>
            </w:tcBorders>
            <w:vAlign w:val="center"/>
          </w:tcPr>
          <w:p w14:paraId="31CA2C44">
            <w:pPr>
              <w:widowControl/>
              <w:jc w:val="center"/>
              <w:rPr>
                <w:rFonts w:ascii="宋体" w:hAnsi="宋体" w:cs="Arial"/>
                <w:kern w:val="0"/>
                <w:sz w:val="22"/>
                <w:szCs w:val="22"/>
              </w:rPr>
            </w:pPr>
            <w:r>
              <w:rPr>
                <w:rFonts w:hint="eastAsia" w:ascii="宋体" w:hAnsi="宋体" w:cs="Arial"/>
                <w:kern w:val="0"/>
                <w:sz w:val="22"/>
                <w:szCs w:val="22"/>
              </w:rPr>
              <w:t>行次</w:t>
            </w:r>
          </w:p>
        </w:tc>
        <w:tc>
          <w:tcPr>
            <w:tcW w:w="1667" w:type="dxa"/>
            <w:tcBorders>
              <w:top w:val="nil"/>
              <w:left w:val="nil"/>
              <w:bottom w:val="single" w:color="auto" w:sz="4" w:space="0"/>
              <w:right w:val="single" w:color="auto" w:sz="4" w:space="0"/>
            </w:tcBorders>
            <w:vAlign w:val="center"/>
          </w:tcPr>
          <w:p w14:paraId="2DAC48BB">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3223" w:type="dxa"/>
            <w:tcBorders>
              <w:top w:val="nil"/>
              <w:left w:val="nil"/>
              <w:bottom w:val="single" w:color="auto" w:sz="4" w:space="0"/>
              <w:right w:val="single" w:color="auto" w:sz="4" w:space="0"/>
            </w:tcBorders>
            <w:vAlign w:val="center"/>
          </w:tcPr>
          <w:p w14:paraId="36A6E3A4">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830" w:type="dxa"/>
            <w:tcBorders>
              <w:top w:val="nil"/>
              <w:left w:val="nil"/>
              <w:bottom w:val="single" w:color="auto" w:sz="4" w:space="0"/>
              <w:right w:val="single" w:color="auto" w:sz="4" w:space="0"/>
            </w:tcBorders>
            <w:vAlign w:val="center"/>
          </w:tcPr>
          <w:p w14:paraId="7F01F001">
            <w:pPr>
              <w:widowControl/>
              <w:jc w:val="center"/>
              <w:rPr>
                <w:rFonts w:ascii="宋体" w:hAnsi="宋体" w:cs="Arial"/>
                <w:kern w:val="0"/>
                <w:sz w:val="22"/>
                <w:szCs w:val="22"/>
              </w:rPr>
            </w:pPr>
            <w:r>
              <w:rPr>
                <w:rFonts w:hint="eastAsia" w:ascii="宋体" w:hAnsi="宋体" w:cs="Arial"/>
                <w:kern w:val="0"/>
                <w:sz w:val="22"/>
                <w:szCs w:val="22"/>
              </w:rPr>
              <w:t>行次</w:t>
            </w:r>
          </w:p>
        </w:tc>
        <w:tc>
          <w:tcPr>
            <w:tcW w:w="1267" w:type="dxa"/>
            <w:tcBorders>
              <w:top w:val="nil"/>
              <w:left w:val="nil"/>
              <w:bottom w:val="single" w:color="auto" w:sz="4" w:space="0"/>
              <w:right w:val="single" w:color="auto" w:sz="4" w:space="0"/>
            </w:tcBorders>
            <w:vAlign w:val="center"/>
          </w:tcPr>
          <w:p w14:paraId="590FD259">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149" w:type="dxa"/>
            <w:gridSpan w:val="3"/>
            <w:tcBorders>
              <w:top w:val="nil"/>
              <w:left w:val="nil"/>
              <w:bottom w:val="single" w:color="auto" w:sz="4" w:space="0"/>
              <w:right w:val="single" w:color="auto" w:sz="4" w:space="0"/>
            </w:tcBorders>
            <w:vAlign w:val="center"/>
          </w:tcPr>
          <w:p w14:paraId="09EB7CD1">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1316" w:type="dxa"/>
            <w:tcBorders>
              <w:top w:val="nil"/>
              <w:left w:val="nil"/>
              <w:bottom w:val="single" w:color="auto" w:sz="4" w:space="0"/>
              <w:right w:val="single" w:color="auto" w:sz="4" w:space="0"/>
            </w:tcBorders>
            <w:vAlign w:val="center"/>
          </w:tcPr>
          <w:p w14:paraId="43DC976F">
            <w:pPr>
              <w:widowControl/>
              <w:jc w:val="center"/>
              <w:rPr>
                <w:rFonts w:ascii="宋体" w:hAnsi="宋体" w:cs="Arial"/>
                <w:kern w:val="0"/>
                <w:sz w:val="22"/>
                <w:szCs w:val="22"/>
              </w:rPr>
            </w:pPr>
            <w:r>
              <w:rPr>
                <w:rFonts w:hint="eastAsia" w:ascii="宋体" w:hAnsi="宋体" w:cs="Arial"/>
                <w:kern w:val="0"/>
                <w:sz w:val="22"/>
                <w:szCs w:val="22"/>
              </w:rPr>
              <w:t>政府性基金预算财政拨款</w:t>
            </w:r>
          </w:p>
        </w:tc>
      </w:tr>
      <w:tr w14:paraId="684BD54A">
        <w:tblPrEx>
          <w:tblCellMar>
            <w:top w:w="0" w:type="dxa"/>
            <w:left w:w="108" w:type="dxa"/>
            <w:bottom w:w="0" w:type="dxa"/>
            <w:right w:w="108" w:type="dxa"/>
          </w:tblCellMar>
        </w:tblPrEx>
        <w:trPr>
          <w:trHeight w:val="288" w:hRule="atLeast"/>
        </w:trPr>
        <w:tc>
          <w:tcPr>
            <w:tcW w:w="3728" w:type="dxa"/>
            <w:tcBorders>
              <w:top w:val="nil"/>
              <w:left w:val="single" w:color="auto" w:sz="4" w:space="0"/>
              <w:bottom w:val="single" w:color="auto" w:sz="4" w:space="0"/>
              <w:right w:val="single" w:color="auto" w:sz="4" w:space="0"/>
            </w:tcBorders>
          </w:tcPr>
          <w:p w14:paraId="457BB347">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585" w:type="dxa"/>
            <w:tcBorders>
              <w:top w:val="nil"/>
              <w:left w:val="nil"/>
              <w:bottom w:val="single" w:color="auto" w:sz="4" w:space="0"/>
              <w:right w:val="single" w:color="auto" w:sz="4" w:space="0"/>
            </w:tcBorders>
          </w:tcPr>
          <w:p w14:paraId="650D9074">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67" w:type="dxa"/>
            <w:tcBorders>
              <w:top w:val="nil"/>
              <w:left w:val="nil"/>
              <w:bottom w:val="single" w:color="auto" w:sz="4" w:space="0"/>
              <w:right w:val="single" w:color="auto" w:sz="4" w:space="0"/>
            </w:tcBorders>
          </w:tcPr>
          <w:p w14:paraId="655BD2CB">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223" w:type="dxa"/>
            <w:tcBorders>
              <w:top w:val="nil"/>
              <w:left w:val="nil"/>
              <w:bottom w:val="single" w:color="auto" w:sz="4" w:space="0"/>
              <w:right w:val="single" w:color="auto" w:sz="4" w:space="0"/>
            </w:tcBorders>
          </w:tcPr>
          <w:p w14:paraId="0592239B">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栏 次</w:t>
            </w:r>
          </w:p>
        </w:tc>
        <w:tc>
          <w:tcPr>
            <w:tcW w:w="830" w:type="dxa"/>
            <w:tcBorders>
              <w:top w:val="nil"/>
              <w:left w:val="nil"/>
              <w:bottom w:val="single" w:color="auto" w:sz="4" w:space="0"/>
              <w:right w:val="single" w:color="auto" w:sz="4" w:space="0"/>
            </w:tcBorders>
          </w:tcPr>
          <w:p w14:paraId="6D37247A">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67" w:type="dxa"/>
            <w:tcBorders>
              <w:top w:val="nil"/>
              <w:left w:val="nil"/>
              <w:bottom w:val="single" w:color="auto" w:sz="4" w:space="0"/>
              <w:right w:val="single" w:color="auto" w:sz="4" w:space="0"/>
            </w:tcBorders>
          </w:tcPr>
          <w:p w14:paraId="3F2BE532">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49" w:type="dxa"/>
            <w:gridSpan w:val="3"/>
            <w:tcBorders>
              <w:top w:val="nil"/>
              <w:left w:val="nil"/>
              <w:bottom w:val="single" w:color="auto" w:sz="4" w:space="0"/>
              <w:right w:val="single" w:color="auto" w:sz="4" w:space="0"/>
            </w:tcBorders>
          </w:tcPr>
          <w:p w14:paraId="5C2E3AEF">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16" w:type="dxa"/>
            <w:tcBorders>
              <w:top w:val="nil"/>
              <w:left w:val="nil"/>
              <w:bottom w:val="single" w:color="auto" w:sz="4" w:space="0"/>
              <w:right w:val="single" w:color="auto" w:sz="4" w:space="0"/>
            </w:tcBorders>
          </w:tcPr>
          <w:p w14:paraId="672BEF60">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14:paraId="134A03C0">
        <w:tblPrEx>
          <w:tblCellMar>
            <w:top w:w="0" w:type="dxa"/>
            <w:left w:w="108" w:type="dxa"/>
            <w:bottom w:w="0" w:type="dxa"/>
            <w:right w:w="108" w:type="dxa"/>
          </w:tblCellMar>
        </w:tblPrEx>
        <w:trPr>
          <w:trHeight w:val="288" w:hRule="atLeast"/>
        </w:trPr>
        <w:tc>
          <w:tcPr>
            <w:tcW w:w="3728" w:type="dxa"/>
            <w:tcBorders>
              <w:top w:val="nil"/>
              <w:left w:val="single" w:color="auto" w:sz="4" w:space="0"/>
              <w:bottom w:val="single" w:color="auto" w:sz="4" w:space="0"/>
              <w:right w:val="single" w:color="auto" w:sz="4" w:space="0"/>
            </w:tcBorders>
          </w:tcPr>
          <w:p w14:paraId="76146023">
            <w:pPr>
              <w:widowControl/>
              <w:jc w:val="left"/>
              <w:rPr>
                <w:rFonts w:ascii="宋体" w:hAnsi="宋体" w:cs="Arial"/>
                <w:color w:val="000000"/>
                <w:kern w:val="0"/>
                <w:sz w:val="22"/>
                <w:szCs w:val="22"/>
              </w:rPr>
            </w:pPr>
            <w:r>
              <w:rPr>
                <w:rFonts w:hint="eastAsia" w:ascii="宋体" w:hAnsi="宋体" w:cs="Arial"/>
                <w:kern w:val="0"/>
                <w:sz w:val="22"/>
                <w:szCs w:val="22"/>
              </w:rPr>
              <w:t>一、一般公共预算财政拨款收入</w:t>
            </w:r>
          </w:p>
        </w:tc>
        <w:tc>
          <w:tcPr>
            <w:tcW w:w="585" w:type="dxa"/>
            <w:tcBorders>
              <w:top w:val="nil"/>
              <w:left w:val="nil"/>
              <w:bottom w:val="single" w:color="auto" w:sz="4" w:space="0"/>
              <w:right w:val="single" w:color="auto" w:sz="4" w:space="0"/>
            </w:tcBorders>
          </w:tcPr>
          <w:p w14:paraId="7D3AAAB6">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67" w:type="dxa"/>
            <w:tcBorders>
              <w:top w:val="nil"/>
              <w:left w:val="nil"/>
              <w:bottom w:val="single" w:color="auto" w:sz="4" w:space="0"/>
              <w:right w:val="single" w:color="auto" w:sz="4" w:space="0"/>
            </w:tcBorders>
          </w:tcPr>
          <w:p w14:paraId="63249F63">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254.92</w:t>
            </w:r>
          </w:p>
        </w:tc>
        <w:tc>
          <w:tcPr>
            <w:tcW w:w="3223" w:type="dxa"/>
            <w:tcBorders>
              <w:top w:val="nil"/>
              <w:left w:val="nil"/>
              <w:bottom w:val="single" w:color="auto" w:sz="4" w:space="0"/>
              <w:right w:val="single" w:color="auto" w:sz="4" w:space="0"/>
            </w:tcBorders>
          </w:tcPr>
          <w:p w14:paraId="1FFB675E">
            <w:pPr>
              <w:widowControl/>
              <w:jc w:val="left"/>
              <w:rPr>
                <w:rFonts w:hint="eastAsia" w:ascii="宋体" w:hAnsi="宋体" w:eastAsia="宋体" w:cs="Arial"/>
                <w:color w:val="000000"/>
                <w:kern w:val="0"/>
                <w:sz w:val="22"/>
                <w:szCs w:val="22"/>
                <w:lang w:eastAsia="zh-CN"/>
              </w:rPr>
            </w:pPr>
            <w:r>
              <w:rPr>
                <w:rFonts w:hint="eastAsia" w:ascii="宋体" w:hAnsi="宋体" w:cs="Arial"/>
                <w:kern w:val="0"/>
                <w:sz w:val="22"/>
                <w:szCs w:val="22"/>
              </w:rPr>
              <w:t>一、</w:t>
            </w:r>
            <w:r>
              <w:rPr>
                <w:rFonts w:hint="eastAsia" w:ascii="宋体" w:hAnsi="宋体" w:cs="Arial"/>
                <w:kern w:val="0"/>
                <w:sz w:val="22"/>
                <w:szCs w:val="22"/>
                <w:lang w:eastAsia="zh-CN"/>
              </w:rPr>
              <w:t>社会保障和就为支出</w:t>
            </w:r>
          </w:p>
        </w:tc>
        <w:tc>
          <w:tcPr>
            <w:tcW w:w="830" w:type="dxa"/>
            <w:tcBorders>
              <w:top w:val="nil"/>
              <w:left w:val="nil"/>
              <w:bottom w:val="single" w:color="auto" w:sz="4" w:space="0"/>
              <w:right w:val="single" w:color="auto" w:sz="4" w:space="0"/>
            </w:tcBorders>
          </w:tcPr>
          <w:p w14:paraId="720A5163">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11</w:t>
            </w:r>
          </w:p>
        </w:tc>
        <w:tc>
          <w:tcPr>
            <w:tcW w:w="1267" w:type="dxa"/>
            <w:tcBorders>
              <w:top w:val="nil"/>
              <w:left w:val="nil"/>
              <w:bottom w:val="single" w:color="auto" w:sz="4" w:space="0"/>
              <w:right w:val="single" w:color="auto" w:sz="4" w:space="0"/>
            </w:tcBorders>
          </w:tcPr>
          <w:p w14:paraId="73BDF509">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29.00</w:t>
            </w:r>
          </w:p>
        </w:tc>
        <w:tc>
          <w:tcPr>
            <w:tcW w:w="1149" w:type="dxa"/>
            <w:gridSpan w:val="3"/>
            <w:tcBorders>
              <w:top w:val="nil"/>
              <w:left w:val="nil"/>
              <w:bottom w:val="single" w:color="auto" w:sz="4" w:space="0"/>
              <w:right w:val="single" w:color="auto" w:sz="4" w:space="0"/>
            </w:tcBorders>
          </w:tcPr>
          <w:p w14:paraId="6A323F79">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29.00</w:t>
            </w:r>
          </w:p>
        </w:tc>
        <w:tc>
          <w:tcPr>
            <w:tcW w:w="1316" w:type="dxa"/>
            <w:tcBorders>
              <w:top w:val="nil"/>
              <w:left w:val="nil"/>
              <w:bottom w:val="single" w:color="auto" w:sz="4" w:space="0"/>
              <w:right w:val="single" w:color="auto" w:sz="4" w:space="0"/>
            </w:tcBorders>
          </w:tcPr>
          <w:p w14:paraId="490138DA">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14:paraId="20A0CDB3">
        <w:tblPrEx>
          <w:tblCellMar>
            <w:top w:w="0" w:type="dxa"/>
            <w:left w:w="108" w:type="dxa"/>
            <w:bottom w:w="0" w:type="dxa"/>
            <w:right w:w="108" w:type="dxa"/>
          </w:tblCellMar>
        </w:tblPrEx>
        <w:trPr>
          <w:trHeight w:val="288" w:hRule="atLeast"/>
        </w:trPr>
        <w:tc>
          <w:tcPr>
            <w:tcW w:w="3728" w:type="dxa"/>
            <w:tcBorders>
              <w:top w:val="nil"/>
              <w:left w:val="single" w:color="auto" w:sz="4" w:space="0"/>
              <w:bottom w:val="single" w:color="auto" w:sz="4" w:space="0"/>
              <w:right w:val="single" w:color="auto" w:sz="4" w:space="0"/>
            </w:tcBorders>
          </w:tcPr>
          <w:p w14:paraId="1B850FA0">
            <w:pPr>
              <w:widowControl/>
              <w:jc w:val="left"/>
              <w:rPr>
                <w:rFonts w:ascii="宋体" w:hAnsi="宋体" w:cs="Arial"/>
                <w:color w:val="000000"/>
                <w:kern w:val="0"/>
                <w:sz w:val="22"/>
                <w:szCs w:val="22"/>
              </w:rPr>
            </w:pPr>
            <w:r>
              <w:rPr>
                <w:rFonts w:hint="eastAsia" w:ascii="宋体" w:hAnsi="宋体" w:cs="Arial"/>
                <w:kern w:val="0"/>
                <w:sz w:val="22"/>
                <w:szCs w:val="22"/>
              </w:rPr>
              <w:t>二、政府性基金预算财政拨款收入</w:t>
            </w:r>
          </w:p>
        </w:tc>
        <w:tc>
          <w:tcPr>
            <w:tcW w:w="585" w:type="dxa"/>
            <w:tcBorders>
              <w:top w:val="nil"/>
              <w:left w:val="nil"/>
              <w:bottom w:val="single" w:color="auto" w:sz="4" w:space="0"/>
              <w:right w:val="single" w:color="auto" w:sz="4" w:space="0"/>
            </w:tcBorders>
          </w:tcPr>
          <w:p w14:paraId="56F5808D">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667" w:type="dxa"/>
            <w:tcBorders>
              <w:top w:val="nil"/>
              <w:left w:val="nil"/>
              <w:bottom w:val="single" w:color="auto" w:sz="4" w:space="0"/>
              <w:right w:val="single" w:color="auto" w:sz="4" w:space="0"/>
            </w:tcBorders>
          </w:tcPr>
          <w:p w14:paraId="3BBE2C95">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1400.00</w:t>
            </w:r>
          </w:p>
        </w:tc>
        <w:tc>
          <w:tcPr>
            <w:tcW w:w="3223" w:type="dxa"/>
            <w:tcBorders>
              <w:top w:val="nil"/>
              <w:left w:val="nil"/>
              <w:bottom w:val="single" w:color="auto" w:sz="4" w:space="0"/>
              <w:right w:val="single" w:color="auto" w:sz="4" w:space="0"/>
            </w:tcBorders>
          </w:tcPr>
          <w:p w14:paraId="6F6F6C98">
            <w:pPr>
              <w:widowControl/>
              <w:jc w:val="left"/>
              <w:rPr>
                <w:rFonts w:hint="eastAsia" w:ascii="宋体" w:hAnsi="宋体" w:eastAsia="宋体" w:cs="Arial"/>
                <w:color w:val="000000"/>
                <w:kern w:val="0"/>
                <w:sz w:val="22"/>
                <w:szCs w:val="22"/>
                <w:lang w:eastAsia="zh-CN"/>
              </w:rPr>
            </w:pPr>
            <w:r>
              <w:rPr>
                <w:rFonts w:hint="eastAsia" w:ascii="宋体" w:hAnsi="宋体" w:cs="Arial"/>
                <w:kern w:val="0"/>
                <w:sz w:val="22"/>
                <w:szCs w:val="22"/>
              </w:rPr>
              <w:t>二、</w:t>
            </w:r>
            <w:r>
              <w:rPr>
                <w:rFonts w:hint="eastAsia" w:ascii="宋体" w:hAnsi="宋体" w:cs="Arial"/>
                <w:kern w:val="0"/>
                <w:sz w:val="22"/>
                <w:szCs w:val="22"/>
                <w:lang w:eastAsia="zh-CN"/>
              </w:rPr>
              <w:t>卫生健康支出</w:t>
            </w:r>
          </w:p>
        </w:tc>
        <w:tc>
          <w:tcPr>
            <w:tcW w:w="830" w:type="dxa"/>
            <w:tcBorders>
              <w:top w:val="nil"/>
              <w:left w:val="nil"/>
              <w:bottom w:val="single" w:color="auto" w:sz="4" w:space="0"/>
              <w:right w:val="single" w:color="auto" w:sz="4" w:space="0"/>
            </w:tcBorders>
          </w:tcPr>
          <w:p w14:paraId="7E927FC6">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rPr>
              <w:t>1</w:t>
            </w:r>
            <w:r>
              <w:rPr>
                <w:rFonts w:hint="eastAsia" w:ascii="宋体" w:hAnsi="宋体" w:cs="Arial"/>
                <w:color w:val="000000"/>
                <w:kern w:val="0"/>
                <w:sz w:val="22"/>
                <w:szCs w:val="22"/>
                <w:lang w:val="en-US" w:eastAsia="zh-CN"/>
              </w:rPr>
              <w:t>2</w:t>
            </w:r>
          </w:p>
        </w:tc>
        <w:tc>
          <w:tcPr>
            <w:tcW w:w="1267" w:type="dxa"/>
            <w:tcBorders>
              <w:top w:val="nil"/>
              <w:left w:val="nil"/>
              <w:bottom w:val="single" w:color="auto" w:sz="4" w:space="0"/>
              <w:right w:val="single" w:color="auto" w:sz="4" w:space="0"/>
            </w:tcBorders>
          </w:tcPr>
          <w:p w14:paraId="4C2449B5">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216.12</w:t>
            </w:r>
          </w:p>
        </w:tc>
        <w:tc>
          <w:tcPr>
            <w:tcW w:w="1149" w:type="dxa"/>
            <w:gridSpan w:val="3"/>
            <w:tcBorders>
              <w:top w:val="nil"/>
              <w:left w:val="nil"/>
              <w:bottom w:val="single" w:color="auto" w:sz="4" w:space="0"/>
              <w:right w:val="single" w:color="auto" w:sz="4" w:space="0"/>
            </w:tcBorders>
          </w:tcPr>
          <w:p w14:paraId="4E73AA74">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216.12</w:t>
            </w:r>
          </w:p>
        </w:tc>
        <w:tc>
          <w:tcPr>
            <w:tcW w:w="1316" w:type="dxa"/>
            <w:tcBorders>
              <w:top w:val="nil"/>
              <w:left w:val="nil"/>
              <w:bottom w:val="single" w:color="auto" w:sz="4" w:space="0"/>
              <w:right w:val="single" w:color="auto" w:sz="4" w:space="0"/>
            </w:tcBorders>
          </w:tcPr>
          <w:p w14:paraId="3DF3CAA6">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14:paraId="322978DB">
        <w:tblPrEx>
          <w:tblCellMar>
            <w:top w:w="0" w:type="dxa"/>
            <w:left w:w="108" w:type="dxa"/>
            <w:bottom w:w="0" w:type="dxa"/>
            <w:right w:w="108" w:type="dxa"/>
          </w:tblCellMar>
        </w:tblPrEx>
        <w:trPr>
          <w:trHeight w:val="288" w:hRule="atLeast"/>
        </w:trPr>
        <w:tc>
          <w:tcPr>
            <w:tcW w:w="3728" w:type="dxa"/>
            <w:tcBorders>
              <w:top w:val="nil"/>
              <w:left w:val="single" w:color="auto" w:sz="4" w:space="0"/>
              <w:bottom w:val="single" w:color="auto" w:sz="4" w:space="0"/>
              <w:right w:val="single" w:color="auto" w:sz="4" w:space="0"/>
            </w:tcBorders>
          </w:tcPr>
          <w:p w14:paraId="4BE58378">
            <w:pPr>
              <w:widowControl/>
              <w:jc w:val="left"/>
              <w:rPr>
                <w:rFonts w:hint="eastAsia" w:ascii="宋体" w:hAnsi="宋体" w:eastAsia="宋体" w:cs="Arial"/>
                <w:color w:val="000000"/>
                <w:kern w:val="0"/>
                <w:sz w:val="22"/>
                <w:szCs w:val="22"/>
                <w:lang w:eastAsia="zh-CN"/>
              </w:rPr>
            </w:pPr>
          </w:p>
        </w:tc>
        <w:tc>
          <w:tcPr>
            <w:tcW w:w="585" w:type="dxa"/>
            <w:tcBorders>
              <w:top w:val="nil"/>
              <w:left w:val="nil"/>
              <w:bottom w:val="single" w:color="auto" w:sz="4" w:space="0"/>
              <w:right w:val="single" w:color="auto" w:sz="4" w:space="0"/>
            </w:tcBorders>
          </w:tcPr>
          <w:p w14:paraId="46BF588C">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67" w:type="dxa"/>
            <w:tcBorders>
              <w:top w:val="nil"/>
              <w:left w:val="nil"/>
              <w:bottom w:val="single" w:color="auto" w:sz="4" w:space="0"/>
              <w:right w:val="single" w:color="auto" w:sz="4" w:space="0"/>
            </w:tcBorders>
          </w:tcPr>
          <w:p w14:paraId="0CF3C891">
            <w:pPr>
              <w:widowControl/>
              <w:ind w:firstLine="220" w:firstLineChars="100"/>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c>
          <w:tcPr>
            <w:tcW w:w="3223" w:type="dxa"/>
            <w:tcBorders>
              <w:top w:val="nil"/>
              <w:left w:val="nil"/>
              <w:bottom w:val="single" w:color="auto" w:sz="4" w:space="0"/>
              <w:right w:val="single" w:color="auto" w:sz="4" w:space="0"/>
            </w:tcBorders>
          </w:tcPr>
          <w:p w14:paraId="34716014">
            <w:pPr>
              <w:widowControl/>
              <w:jc w:val="left"/>
              <w:rPr>
                <w:rFonts w:hint="eastAsia" w:ascii="宋体" w:hAnsi="宋体" w:eastAsia="宋体" w:cs="Arial"/>
                <w:color w:val="000000"/>
                <w:kern w:val="0"/>
                <w:sz w:val="22"/>
                <w:szCs w:val="22"/>
                <w:lang w:eastAsia="zh-CN"/>
              </w:rPr>
            </w:pPr>
            <w:r>
              <w:rPr>
                <w:rFonts w:hint="eastAsia" w:ascii="宋体" w:hAnsi="宋体" w:cs="Arial"/>
                <w:kern w:val="0"/>
                <w:sz w:val="22"/>
                <w:szCs w:val="22"/>
              </w:rPr>
              <w:t>三、</w:t>
            </w:r>
            <w:r>
              <w:rPr>
                <w:rFonts w:hint="eastAsia" w:ascii="宋体" w:hAnsi="宋体" w:cs="Arial"/>
                <w:kern w:val="0"/>
                <w:sz w:val="22"/>
                <w:szCs w:val="22"/>
                <w:lang w:eastAsia="zh-CN"/>
              </w:rPr>
              <w:t>其他支出</w:t>
            </w:r>
          </w:p>
        </w:tc>
        <w:tc>
          <w:tcPr>
            <w:tcW w:w="830" w:type="dxa"/>
            <w:tcBorders>
              <w:top w:val="nil"/>
              <w:left w:val="nil"/>
              <w:bottom w:val="single" w:color="auto" w:sz="4" w:space="0"/>
              <w:right w:val="single" w:color="auto" w:sz="4" w:space="0"/>
            </w:tcBorders>
          </w:tcPr>
          <w:p w14:paraId="370CF266">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13</w:t>
            </w:r>
          </w:p>
        </w:tc>
        <w:tc>
          <w:tcPr>
            <w:tcW w:w="1267" w:type="dxa"/>
            <w:tcBorders>
              <w:top w:val="nil"/>
              <w:left w:val="nil"/>
              <w:bottom w:val="single" w:color="auto" w:sz="4" w:space="0"/>
              <w:right w:val="single" w:color="auto" w:sz="4" w:space="0"/>
            </w:tcBorders>
          </w:tcPr>
          <w:p w14:paraId="3C4A3F2A">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10.60</w:t>
            </w:r>
          </w:p>
        </w:tc>
        <w:tc>
          <w:tcPr>
            <w:tcW w:w="1149" w:type="dxa"/>
            <w:gridSpan w:val="3"/>
            <w:tcBorders>
              <w:top w:val="nil"/>
              <w:left w:val="nil"/>
              <w:bottom w:val="single" w:color="auto" w:sz="4" w:space="0"/>
              <w:right w:val="single" w:color="auto" w:sz="4" w:space="0"/>
            </w:tcBorders>
          </w:tcPr>
          <w:p w14:paraId="1F93439A">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10.60</w:t>
            </w:r>
          </w:p>
        </w:tc>
        <w:tc>
          <w:tcPr>
            <w:tcW w:w="1316" w:type="dxa"/>
            <w:tcBorders>
              <w:top w:val="nil"/>
              <w:left w:val="nil"/>
              <w:bottom w:val="single" w:color="auto" w:sz="4" w:space="0"/>
              <w:right w:val="single" w:color="auto" w:sz="4" w:space="0"/>
            </w:tcBorders>
          </w:tcPr>
          <w:p w14:paraId="4CCCA80F">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14:paraId="0CE0AF3C">
        <w:tblPrEx>
          <w:tblCellMar>
            <w:top w:w="0" w:type="dxa"/>
            <w:left w:w="108" w:type="dxa"/>
            <w:bottom w:w="0" w:type="dxa"/>
            <w:right w:w="108" w:type="dxa"/>
          </w:tblCellMar>
        </w:tblPrEx>
        <w:trPr>
          <w:trHeight w:val="288" w:hRule="atLeast"/>
        </w:trPr>
        <w:tc>
          <w:tcPr>
            <w:tcW w:w="3728" w:type="dxa"/>
            <w:tcBorders>
              <w:top w:val="nil"/>
              <w:left w:val="single" w:color="auto" w:sz="4" w:space="0"/>
              <w:bottom w:val="single" w:color="auto" w:sz="4" w:space="0"/>
              <w:right w:val="single" w:color="auto" w:sz="4" w:space="0"/>
            </w:tcBorders>
          </w:tcPr>
          <w:p w14:paraId="18CC2E5F">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5" w:type="dxa"/>
            <w:tcBorders>
              <w:top w:val="nil"/>
              <w:left w:val="nil"/>
              <w:bottom w:val="single" w:color="auto" w:sz="4" w:space="0"/>
              <w:right w:val="single" w:color="auto" w:sz="4" w:space="0"/>
            </w:tcBorders>
          </w:tcPr>
          <w:p w14:paraId="63057B72">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667" w:type="dxa"/>
            <w:tcBorders>
              <w:top w:val="nil"/>
              <w:left w:val="nil"/>
              <w:bottom w:val="single" w:color="auto" w:sz="4" w:space="0"/>
              <w:right w:val="single" w:color="auto" w:sz="4" w:space="0"/>
            </w:tcBorders>
          </w:tcPr>
          <w:p w14:paraId="67361247">
            <w:pPr>
              <w:widowControl/>
              <w:ind w:firstLine="220" w:firstLineChars="100"/>
              <w:jc w:val="center"/>
              <w:rPr>
                <w:rFonts w:ascii="宋体" w:hAnsi="宋体" w:cs="Arial"/>
                <w:color w:val="000000"/>
                <w:kern w:val="0"/>
                <w:sz w:val="22"/>
                <w:szCs w:val="22"/>
              </w:rPr>
            </w:pPr>
          </w:p>
        </w:tc>
        <w:tc>
          <w:tcPr>
            <w:tcW w:w="3223" w:type="dxa"/>
            <w:tcBorders>
              <w:top w:val="nil"/>
              <w:left w:val="nil"/>
              <w:bottom w:val="single" w:color="auto" w:sz="4" w:space="0"/>
              <w:right w:val="single" w:color="auto" w:sz="4" w:space="0"/>
            </w:tcBorders>
          </w:tcPr>
          <w:p w14:paraId="51AA709F">
            <w:pPr>
              <w:widowControl/>
              <w:jc w:val="left"/>
              <w:rPr>
                <w:rFonts w:hint="eastAsia" w:ascii="宋体" w:hAnsi="宋体" w:eastAsia="宋体" w:cs="Arial"/>
                <w:color w:val="000000"/>
                <w:kern w:val="0"/>
                <w:sz w:val="22"/>
                <w:szCs w:val="22"/>
                <w:lang w:eastAsia="zh-CN"/>
              </w:rPr>
            </w:pPr>
            <w:r>
              <w:rPr>
                <w:rFonts w:hint="eastAsia" w:ascii="宋体" w:hAnsi="宋体" w:cs="Arial"/>
                <w:kern w:val="0"/>
                <w:sz w:val="22"/>
                <w:szCs w:val="22"/>
              </w:rPr>
              <w:t>四、</w:t>
            </w:r>
            <w:r>
              <w:rPr>
                <w:rFonts w:hint="eastAsia" w:ascii="宋体" w:hAnsi="宋体" w:cs="Arial"/>
                <w:kern w:val="0"/>
                <w:sz w:val="22"/>
                <w:szCs w:val="22"/>
                <w:lang w:eastAsia="zh-CN"/>
              </w:rPr>
              <w:t>抗疫特别国债安排的支出</w:t>
            </w:r>
          </w:p>
        </w:tc>
        <w:tc>
          <w:tcPr>
            <w:tcW w:w="830" w:type="dxa"/>
            <w:tcBorders>
              <w:top w:val="nil"/>
              <w:left w:val="nil"/>
              <w:bottom w:val="single" w:color="auto" w:sz="4" w:space="0"/>
              <w:right w:val="single" w:color="auto" w:sz="4" w:space="0"/>
            </w:tcBorders>
          </w:tcPr>
          <w:p w14:paraId="4445607B">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14</w:t>
            </w:r>
          </w:p>
        </w:tc>
        <w:tc>
          <w:tcPr>
            <w:tcW w:w="1267" w:type="dxa"/>
            <w:tcBorders>
              <w:top w:val="nil"/>
              <w:left w:val="nil"/>
              <w:bottom w:val="single" w:color="auto" w:sz="4" w:space="0"/>
              <w:right w:val="single" w:color="auto" w:sz="4" w:space="0"/>
            </w:tcBorders>
          </w:tcPr>
          <w:p w14:paraId="0C296A4E">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1400.00</w:t>
            </w:r>
          </w:p>
        </w:tc>
        <w:tc>
          <w:tcPr>
            <w:tcW w:w="1149" w:type="dxa"/>
            <w:gridSpan w:val="3"/>
            <w:tcBorders>
              <w:top w:val="nil"/>
              <w:left w:val="nil"/>
              <w:bottom w:val="single" w:color="auto" w:sz="4" w:space="0"/>
              <w:right w:val="single" w:color="auto" w:sz="4" w:space="0"/>
            </w:tcBorders>
          </w:tcPr>
          <w:p w14:paraId="6F844955">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316" w:type="dxa"/>
            <w:tcBorders>
              <w:top w:val="nil"/>
              <w:left w:val="nil"/>
              <w:bottom w:val="single" w:color="auto" w:sz="4" w:space="0"/>
              <w:right w:val="single" w:color="auto" w:sz="4" w:space="0"/>
            </w:tcBorders>
          </w:tcPr>
          <w:p w14:paraId="0CB9BB24">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1400.00</w:t>
            </w:r>
          </w:p>
        </w:tc>
      </w:tr>
      <w:tr w14:paraId="55D0B4DD">
        <w:tblPrEx>
          <w:tblCellMar>
            <w:top w:w="0" w:type="dxa"/>
            <w:left w:w="108" w:type="dxa"/>
            <w:bottom w:w="0" w:type="dxa"/>
            <w:right w:w="108" w:type="dxa"/>
          </w:tblCellMar>
        </w:tblPrEx>
        <w:trPr>
          <w:trHeight w:val="288" w:hRule="atLeast"/>
        </w:trPr>
        <w:tc>
          <w:tcPr>
            <w:tcW w:w="3728" w:type="dxa"/>
            <w:tcBorders>
              <w:top w:val="nil"/>
              <w:left w:val="single" w:color="auto" w:sz="4" w:space="0"/>
              <w:bottom w:val="single" w:color="auto" w:sz="4" w:space="0"/>
              <w:right w:val="single" w:color="auto" w:sz="4" w:space="0"/>
            </w:tcBorders>
          </w:tcPr>
          <w:p w14:paraId="68ACE705">
            <w:pPr>
              <w:widowControl/>
              <w:ind w:firstLine="1540" w:firstLineChars="700"/>
              <w:jc w:val="left"/>
              <w:rPr>
                <w:rFonts w:ascii="宋体" w:hAnsi="宋体" w:cs="Arial"/>
                <w:color w:val="000000"/>
                <w:kern w:val="0"/>
                <w:sz w:val="22"/>
                <w:szCs w:val="22"/>
              </w:rPr>
            </w:pPr>
            <w:r>
              <w:rPr>
                <w:rFonts w:hint="eastAsia" w:ascii="宋体" w:hAnsi="宋体" w:cs="Arial"/>
                <w:kern w:val="0"/>
                <w:sz w:val="22"/>
                <w:szCs w:val="22"/>
              </w:rPr>
              <w:t>本年收入合计</w:t>
            </w:r>
          </w:p>
        </w:tc>
        <w:tc>
          <w:tcPr>
            <w:tcW w:w="585" w:type="dxa"/>
            <w:tcBorders>
              <w:top w:val="nil"/>
              <w:left w:val="nil"/>
              <w:bottom w:val="single" w:color="auto" w:sz="4" w:space="0"/>
              <w:right w:val="single" w:color="auto" w:sz="4" w:space="0"/>
            </w:tcBorders>
          </w:tcPr>
          <w:p w14:paraId="0FA47C8E">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val="en-US" w:eastAsia="zh-CN"/>
              </w:rPr>
              <w:t>5</w:t>
            </w:r>
          </w:p>
        </w:tc>
        <w:tc>
          <w:tcPr>
            <w:tcW w:w="1667" w:type="dxa"/>
            <w:tcBorders>
              <w:top w:val="nil"/>
              <w:left w:val="nil"/>
              <w:bottom w:val="single" w:color="auto" w:sz="4" w:space="0"/>
              <w:right w:val="single" w:color="auto" w:sz="4" w:space="0"/>
            </w:tcBorders>
          </w:tcPr>
          <w:p w14:paraId="584BDFDB">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1654.92</w:t>
            </w:r>
          </w:p>
        </w:tc>
        <w:tc>
          <w:tcPr>
            <w:tcW w:w="3223" w:type="dxa"/>
            <w:tcBorders>
              <w:top w:val="nil"/>
              <w:left w:val="nil"/>
              <w:bottom w:val="single" w:color="auto" w:sz="4" w:space="0"/>
              <w:right w:val="single" w:color="auto" w:sz="4" w:space="0"/>
            </w:tcBorders>
          </w:tcPr>
          <w:p w14:paraId="2114B310">
            <w:pPr>
              <w:widowControl/>
              <w:jc w:val="center"/>
              <w:rPr>
                <w:rFonts w:ascii="宋体" w:hAnsi="宋体" w:cs="Arial"/>
                <w:color w:val="000000"/>
                <w:kern w:val="0"/>
                <w:sz w:val="22"/>
                <w:szCs w:val="22"/>
              </w:rPr>
            </w:pPr>
            <w:r>
              <w:rPr>
                <w:rFonts w:hint="eastAsia" w:ascii="宋体" w:hAnsi="宋体" w:cs="Arial"/>
                <w:kern w:val="0"/>
                <w:sz w:val="22"/>
                <w:szCs w:val="22"/>
              </w:rPr>
              <w:t>本年支出合计</w:t>
            </w:r>
          </w:p>
        </w:tc>
        <w:tc>
          <w:tcPr>
            <w:tcW w:w="830" w:type="dxa"/>
            <w:tcBorders>
              <w:top w:val="nil"/>
              <w:left w:val="nil"/>
              <w:bottom w:val="single" w:color="auto" w:sz="4" w:space="0"/>
              <w:right w:val="single" w:color="auto" w:sz="4" w:space="0"/>
            </w:tcBorders>
          </w:tcPr>
          <w:p w14:paraId="78423705">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15</w:t>
            </w:r>
          </w:p>
        </w:tc>
        <w:tc>
          <w:tcPr>
            <w:tcW w:w="1275" w:type="dxa"/>
            <w:gridSpan w:val="2"/>
            <w:tcBorders>
              <w:top w:val="single" w:color="auto" w:sz="4" w:space="0"/>
              <w:left w:val="nil"/>
              <w:bottom w:val="single" w:color="auto" w:sz="4" w:space="0"/>
              <w:right w:val="single" w:color="auto" w:sz="4" w:space="0"/>
            </w:tcBorders>
          </w:tcPr>
          <w:p w14:paraId="5577D577">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1655.72</w:t>
            </w:r>
          </w:p>
        </w:tc>
        <w:tc>
          <w:tcPr>
            <w:tcW w:w="1140" w:type="dxa"/>
            <w:tcBorders>
              <w:top w:val="single" w:color="auto" w:sz="4" w:space="0"/>
              <w:left w:val="single" w:color="auto" w:sz="4" w:space="0"/>
              <w:bottom w:val="single" w:color="auto" w:sz="4" w:space="0"/>
              <w:right w:val="single" w:color="auto" w:sz="4" w:space="0"/>
            </w:tcBorders>
          </w:tcPr>
          <w:p w14:paraId="05EFFD5B">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255.72</w:t>
            </w:r>
          </w:p>
        </w:tc>
        <w:tc>
          <w:tcPr>
            <w:tcW w:w="1317" w:type="dxa"/>
            <w:gridSpan w:val="2"/>
            <w:tcBorders>
              <w:top w:val="single" w:color="auto" w:sz="4" w:space="0"/>
              <w:left w:val="single" w:color="auto" w:sz="4" w:space="0"/>
              <w:bottom w:val="single" w:color="auto" w:sz="4" w:space="0"/>
              <w:right w:val="single" w:color="auto" w:sz="4" w:space="0"/>
            </w:tcBorders>
          </w:tcPr>
          <w:p w14:paraId="260A6C42">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1400.00</w:t>
            </w:r>
          </w:p>
        </w:tc>
      </w:tr>
      <w:tr w14:paraId="22895C70">
        <w:tblPrEx>
          <w:tblCellMar>
            <w:top w:w="0" w:type="dxa"/>
            <w:left w:w="108" w:type="dxa"/>
            <w:bottom w:w="0" w:type="dxa"/>
            <w:right w:w="108" w:type="dxa"/>
          </w:tblCellMar>
        </w:tblPrEx>
        <w:trPr>
          <w:trHeight w:val="288" w:hRule="atLeast"/>
        </w:trPr>
        <w:tc>
          <w:tcPr>
            <w:tcW w:w="3728" w:type="dxa"/>
            <w:tcBorders>
              <w:top w:val="nil"/>
              <w:left w:val="single" w:color="auto" w:sz="4" w:space="0"/>
              <w:bottom w:val="single" w:color="auto" w:sz="4" w:space="0"/>
              <w:right w:val="single" w:color="auto" w:sz="4" w:space="0"/>
            </w:tcBorders>
          </w:tcPr>
          <w:p w14:paraId="154AFF2B">
            <w:pPr>
              <w:widowControl/>
              <w:jc w:val="left"/>
              <w:rPr>
                <w:rFonts w:ascii="宋体" w:hAnsi="宋体" w:cs="Arial"/>
                <w:color w:val="000000"/>
                <w:kern w:val="0"/>
                <w:sz w:val="22"/>
                <w:szCs w:val="22"/>
              </w:rPr>
            </w:pPr>
            <w:r>
              <w:rPr>
                <w:rFonts w:hint="eastAsia" w:ascii="宋体" w:hAnsi="宋体" w:cs="Arial"/>
                <w:kern w:val="0"/>
                <w:sz w:val="22"/>
                <w:szCs w:val="22"/>
              </w:rPr>
              <w:t>年初财政拨款结转和结余</w:t>
            </w:r>
          </w:p>
        </w:tc>
        <w:tc>
          <w:tcPr>
            <w:tcW w:w="585" w:type="dxa"/>
            <w:tcBorders>
              <w:top w:val="nil"/>
              <w:left w:val="nil"/>
              <w:bottom w:val="single" w:color="auto" w:sz="4" w:space="0"/>
              <w:right w:val="single" w:color="auto" w:sz="4" w:space="0"/>
            </w:tcBorders>
          </w:tcPr>
          <w:p w14:paraId="75DA6F86">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w:t>
            </w:r>
          </w:p>
        </w:tc>
        <w:tc>
          <w:tcPr>
            <w:tcW w:w="1667" w:type="dxa"/>
            <w:tcBorders>
              <w:top w:val="nil"/>
              <w:left w:val="nil"/>
              <w:bottom w:val="single" w:color="auto" w:sz="4" w:space="0"/>
              <w:right w:val="single" w:color="auto" w:sz="4" w:space="0"/>
            </w:tcBorders>
          </w:tcPr>
          <w:p w14:paraId="7388CB97">
            <w:pPr>
              <w:widowControl/>
              <w:ind w:firstLine="440" w:firstLineChars="200"/>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71.59</w:t>
            </w:r>
          </w:p>
        </w:tc>
        <w:tc>
          <w:tcPr>
            <w:tcW w:w="3223" w:type="dxa"/>
            <w:tcBorders>
              <w:top w:val="nil"/>
              <w:left w:val="nil"/>
              <w:bottom w:val="single" w:color="auto" w:sz="4" w:space="0"/>
              <w:right w:val="single" w:color="auto" w:sz="4" w:space="0"/>
            </w:tcBorders>
          </w:tcPr>
          <w:p w14:paraId="3BC41942">
            <w:pPr>
              <w:widowControl/>
              <w:jc w:val="center"/>
              <w:rPr>
                <w:rFonts w:ascii="宋体" w:hAnsi="宋体" w:cs="Arial"/>
                <w:color w:val="000000"/>
                <w:kern w:val="0"/>
                <w:sz w:val="22"/>
                <w:szCs w:val="22"/>
              </w:rPr>
            </w:pPr>
            <w:r>
              <w:rPr>
                <w:rFonts w:hint="eastAsia" w:ascii="宋体" w:hAnsi="宋体" w:cs="Arial"/>
                <w:kern w:val="0"/>
                <w:sz w:val="22"/>
                <w:szCs w:val="22"/>
              </w:rPr>
              <w:t>年末财政拨款结转和结余</w:t>
            </w:r>
          </w:p>
        </w:tc>
        <w:tc>
          <w:tcPr>
            <w:tcW w:w="830" w:type="dxa"/>
            <w:tcBorders>
              <w:top w:val="nil"/>
              <w:left w:val="nil"/>
              <w:bottom w:val="single" w:color="auto" w:sz="4" w:space="0"/>
              <w:right w:val="single" w:color="auto" w:sz="4" w:space="0"/>
            </w:tcBorders>
          </w:tcPr>
          <w:p w14:paraId="189665E2">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16</w:t>
            </w:r>
          </w:p>
        </w:tc>
        <w:tc>
          <w:tcPr>
            <w:tcW w:w="1275" w:type="dxa"/>
            <w:gridSpan w:val="2"/>
            <w:tcBorders>
              <w:top w:val="single" w:color="auto" w:sz="4" w:space="0"/>
              <w:left w:val="nil"/>
              <w:bottom w:val="single" w:color="auto" w:sz="4" w:space="0"/>
              <w:right w:val="single" w:color="auto" w:sz="4" w:space="0"/>
            </w:tcBorders>
          </w:tcPr>
          <w:p w14:paraId="6D59939B">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70.79</w:t>
            </w:r>
          </w:p>
        </w:tc>
        <w:tc>
          <w:tcPr>
            <w:tcW w:w="1140" w:type="dxa"/>
            <w:tcBorders>
              <w:top w:val="single" w:color="auto" w:sz="4" w:space="0"/>
              <w:left w:val="single" w:color="auto" w:sz="4" w:space="0"/>
              <w:bottom w:val="single" w:color="auto" w:sz="4" w:space="0"/>
              <w:right w:val="single" w:color="auto" w:sz="4" w:space="0"/>
            </w:tcBorders>
          </w:tcPr>
          <w:p w14:paraId="3C1E40FC">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70.79</w:t>
            </w:r>
          </w:p>
        </w:tc>
        <w:tc>
          <w:tcPr>
            <w:tcW w:w="1317" w:type="dxa"/>
            <w:gridSpan w:val="2"/>
            <w:tcBorders>
              <w:top w:val="single" w:color="auto" w:sz="4" w:space="0"/>
              <w:left w:val="single" w:color="auto" w:sz="4" w:space="0"/>
              <w:bottom w:val="single" w:color="auto" w:sz="4" w:space="0"/>
              <w:right w:val="single" w:color="auto" w:sz="4" w:space="0"/>
            </w:tcBorders>
          </w:tcPr>
          <w:p w14:paraId="4DA85A7E">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14:paraId="3E408479">
        <w:tblPrEx>
          <w:tblCellMar>
            <w:top w:w="0" w:type="dxa"/>
            <w:left w:w="108" w:type="dxa"/>
            <w:bottom w:w="0" w:type="dxa"/>
            <w:right w:w="108" w:type="dxa"/>
          </w:tblCellMar>
        </w:tblPrEx>
        <w:trPr>
          <w:trHeight w:val="288" w:hRule="atLeast"/>
        </w:trPr>
        <w:tc>
          <w:tcPr>
            <w:tcW w:w="3728" w:type="dxa"/>
            <w:tcBorders>
              <w:top w:val="nil"/>
              <w:left w:val="single" w:color="auto" w:sz="4" w:space="0"/>
              <w:bottom w:val="single" w:color="auto" w:sz="4" w:space="0"/>
              <w:right w:val="single" w:color="auto" w:sz="4" w:space="0"/>
            </w:tcBorders>
          </w:tcPr>
          <w:p w14:paraId="7A94983C">
            <w:pPr>
              <w:widowControl/>
              <w:ind w:firstLine="220" w:firstLineChars="100"/>
              <w:jc w:val="left"/>
              <w:rPr>
                <w:rFonts w:ascii="宋体" w:hAnsi="宋体" w:cs="Arial"/>
                <w:kern w:val="0"/>
                <w:sz w:val="22"/>
                <w:szCs w:val="22"/>
              </w:rPr>
            </w:pPr>
            <w:r>
              <w:rPr>
                <w:rFonts w:hint="eastAsia" w:ascii="宋体" w:hAnsi="宋体" w:cs="Arial"/>
                <w:kern w:val="0"/>
                <w:sz w:val="22"/>
                <w:szCs w:val="22"/>
              </w:rPr>
              <w:t>一般公共预算财政拨款</w:t>
            </w:r>
          </w:p>
        </w:tc>
        <w:tc>
          <w:tcPr>
            <w:tcW w:w="585" w:type="dxa"/>
            <w:tcBorders>
              <w:top w:val="nil"/>
              <w:left w:val="nil"/>
              <w:bottom w:val="single" w:color="auto" w:sz="4" w:space="0"/>
              <w:right w:val="single" w:color="auto" w:sz="4" w:space="0"/>
            </w:tcBorders>
          </w:tcPr>
          <w:p w14:paraId="58628569">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7</w:t>
            </w:r>
          </w:p>
        </w:tc>
        <w:tc>
          <w:tcPr>
            <w:tcW w:w="1667" w:type="dxa"/>
            <w:tcBorders>
              <w:top w:val="nil"/>
              <w:left w:val="nil"/>
              <w:bottom w:val="single" w:color="auto" w:sz="4" w:space="0"/>
              <w:right w:val="single" w:color="auto" w:sz="4" w:space="0"/>
            </w:tcBorders>
          </w:tcPr>
          <w:p w14:paraId="30089C98">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71.59</w:t>
            </w:r>
          </w:p>
        </w:tc>
        <w:tc>
          <w:tcPr>
            <w:tcW w:w="3223" w:type="dxa"/>
            <w:tcBorders>
              <w:top w:val="nil"/>
              <w:left w:val="nil"/>
              <w:bottom w:val="single" w:color="auto" w:sz="4" w:space="0"/>
              <w:right w:val="single" w:color="auto" w:sz="4" w:space="0"/>
            </w:tcBorders>
          </w:tcPr>
          <w:p w14:paraId="1B945A6C">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30" w:type="dxa"/>
            <w:tcBorders>
              <w:top w:val="nil"/>
              <w:left w:val="nil"/>
              <w:bottom w:val="single" w:color="auto" w:sz="4" w:space="0"/>
              <w:right w:val="single" w:color="auto" w:sz="4" w:space="0"/>
            </w:tcBorders>
          </w:tcPr>
          <w:p w14:paraId="55839EFA">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17</w:t>
            </w:r>
          </w:p>
        </w:tc>
        <w:tc>
          <w:tcPr>
            <w:tcW w:w="1275" w:type="dxa"/>
            <w:gridSpan w:val="2"/>
            <w:tcBorders>
              <w:top w:val="single" w:color="auto" w:sz="4" w:space="0"/>
              <w:left w:val="nil"/>
              <w:bottom w:val="single" w:color="auto" w:sz="4" w:space="0"/>
              <w:right w:val="single" w:color="auto" w:sz="4" w:space="0"/>
            </w:tcBorders>
          </w:tcPr>
          <w:p w14:paraId="43D48173">
            <w:pPr>
              <w:widowControl/>
              <w:ind w:firstLine="2420" w:firstLineChars="1100"/>
              <w:jc w:val="center"/>
              <w:rPr>
                <w:rFonts w:ascii="宋体" w:hAnsi="宋体" w:cs="Arial"/>
                <w:color w:val="000000"/>
                <w:kern w:val="0"/>
                <w:sz w:val="22"/>
                <w:szCs w:val="22"/>
              </w:rPr>
            </w:pPr>
          </w:p>
        </w:tc>
        <w:tc>
          <w:tcPr>
            <w:tcW w:w="1140" w:type="dxa"/>
            <w:tcBorders>
              <w:top w:val="single" w:color="auto" w:sz="4" w:space="0"/>
              <w:left w:val="single" w:color="auto" w:sz="4" w:space="0"/>
              <w:bottom w:val="single" w:color="auto" w:sz="4" w:space="0"/>
              <w:right w:val="single" w:color="auto" w:sz="4" w:space="0"/>
            </w:tcBorders>
          </w:tcPr>
          <w:p w14:paraId="6461732F">
            <w:pPr>
              <w:widowControl/>
              <w:ind w:firstLine="2420" w:firstLineChars="1100"/>
              <w:jc w:val="center"/>
              <w:rPr>
                <w:rFonts w:hint="eastAsia" w:ascii="宋体" w:hAnsi="宋体" w:cs="Arial"/>
                <w:color w:val="000000"/>
                <w:kern w:val="0"/>
                <w:sz w:val="22"/>
                <w:szCs w:val="22"/>
              </w:rPr>
            </w:pPr>
          </w:p>
        </w:tc>
        <w:tc>
          <w:tcPr>
            <w:tcW w:w="1317" w:type="dxa"/>
            <w:gridSpan w:val="2"/>
            <w:tcBorders>
              <w:top w:val="single" w:color="auto" w:sz="4" w:space="0"/>
              <w:left w:val="single" w:color="auto" w:sz="4" w:space="0"/>
              <w:bottom w:val="single" w:color="auto" w:sz="4" w:space="0"/>
              <w:right w:val="single" w:color="auto" w:sz="4" w:space="0"/>
            </w:tcBorders>
          </w:tcPr>
          <w:p w14:paraId="6830CFEA">
            <w:pPr>
              <w:widowControl/>
              <w:ind w:firstLine="2420" w:firstLineChars="1100"/>
              <w:jc w:val="center"/>
              <w:rPr>
                <w:rFonts w:hint="eastAsia" w:ascii="宋体" w:hAnsi="宋体" w:cs="Arial"/>
                <w:color w:val="000000"/>
                <w:kern w:val="0"/>
                <w:sz w:val="22"/>
                <w:szCs w:val="22"/>
              </w:rPr>
            </w:pPr>
          </w:p>
        </w:tc>
      </w:tr>
      <w:tr w14:paraId="2A463D9F">
        <w:tblPrEx>
          <w:tblCellMar>
            <w:top w:w="0" w:type="dxa"/>
            <w:left w:w="108" w:type="dxa"/>
            <w:bottom w:w="0" w:type="dxa"/>
            <w:right w:w="108" w:type="dxa"/>
          </w:tblCellMar>
        </w:tblPrEx>
        <w:trPr>
          <w:trHeight w:val="288" w:hRule="atLeast"/>
        </w:trPr>
        <w:tc>
          <w:tcPr>
            <w:tcW w:w="3728" w:type="dxa"/>
            <w:tcBorders>
              <w:top w:val="nil"/>
              <w:left w:val="single" w:color="auto" w:sz="4" w:space="0"/>
              <w:bottom w:val="single" w:color="auto" w:sz="4" w:space="0"/>
              <w:right w:val="single" w:color="auto" w:sz="4" w:space="0"/>
            </w:tcBorders>
          </w:tcPr>
          <w:p w14:paraId="6FC792F6">
            <w:pPr>
              <w:widowControl/>
              <w:ind w:firstLine="220" w:firstLineChars="100"/>
              <w:jc w:val="left"/>
              <w:rPr>
                <w:rFonts w:ascii="宋体" w:hAnsi="宋体" w:cs="Arial"/>
                <w:color w:val="000000"/>
                <w:kern w:val="0"/>
                <w:sz w:val="22"/>
                <w:szCs w:val="22"/>
              </w:rPr>
            </w:pPr>
            <w:r>
              <w:rPr>
                <w:rFonts w:hint="eastAsia" w:ascii="宋体" w:hAnsi="宋体" w:cs="Arial"/>
                <w:kern w:val="0"/>
                <w:sz w:val="22"/>
                <w:szCs w:val="22"/>
              </w:rPr>
              <w:t>政府性基金预算财政拨款</w:t>
            </w:r>
          </w:p>
        </w:tc>
        <w:tc>
          <w:tcPr>
            <w:tcW w:w="585" w:type="dxa"/>
            <w:tcBorders>
              <w:top w:val="nil"/>
              <w:left w:val="nil"/>
              <w:bottom w:val="single" w:color="auto" w:sz="4" w:space="0"/>
              <w:right w:val="single" w:color="auto" w:sz="4" w:space="0"/>
            </w:tcBorders>
          </w:tcPr>
          <w:p w14:paraId="6EC2FC69">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8</w:t>
            </w:r>
          </w:p>
        </w:tc>
        <w:tc>
          <w:tcPr>
            <w:tcW w:w="1667" w:type="dxa"/>
            <w:tcBorders>
              <w:top w:val="nil"/>
              <w:left w:val="nil"/>
              <w:bottom w:val="single" w:color="auto" w:sz="4" w:space="0"/>
              <w:right w:val="single" w:color="auto" w:sz="4" w:space="0"/>
            </w:tcBorders>
          </w:tcPr>
          <w:p w14:paraId="0EEFCDAF">
            <w:pPr>
              <w:widowControl/>
              <w:ind w:firstLine="440" w:firstLineChars="2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3223" w:type="dxa"/>
            <w:tcBorders>
              <w:top w:val="nil"/>
              <w:left w:val="nil"/>
              <w:bottom w:val="single" w:color="auto" w:sz="4" w:space="0"/>
              <w:right w:val="single" w:color="auto" w:sz="4" w:space="0"/>
            </w:tcBorders>
          </w:tcPr>
          <w:p w14:paraId="6C0DAAA3">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30" w:type="dxa"/>
            <w:tcBorders>
              <w:top w:val="nil"/>
              <w:left w:val="nil"/>
              <w:bottom w:val="single" w:color="auto" w:sz="4" w:space="0"/>
              <w:right w:val="single" w:color="auto" w:sz="4" w:space="0"/>
            </w:tcBorders>
          </w:tcPr>
          <w:p w14:paraId="43ACC13A">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18</w:t>
            </w:r>
          </w:p>
        </w:tc>
        <w:tc>
          <w:tcPr>
            <w:tcW w:w="1275" w:type="dxa"/>
            <w:gridSpan w:val="2"/>
            <w:tcBorders>
              <w:top w:val="single" w:color="auto" w:sz="4" w:space="0"/>
              <w:left w:val="nil"/>
              <w:bottom w:val="single" w:color="auto" w:sz="4" w:space="0"/>
              <w:right w:val="single" w:color="auto" w:sz="4" w:space="0"/>
            </w:tcBorders>
          </w:tcPr>
          <w:p w14:paraId="40A02AF6">
            <w:pPr>
              <w:widowControl/>
              <w:ind w:firstLine="2420" w:firstLineChars="1100"/>
              <w:jc w:val="center"/>
              <w:rPr>
                <w:rFonts w:ascii="宋体" w:hAnsi="宋体" w:cs="Arial"/>
                <w:color w:val="000000"/>
                <w:kern w:val="0"/>
                <w:sz w:val="22"/>
                <w:szCs w:val="22"/>
              </w:rPr>
            </w:pPr>
          </w:p>
        </w:tc>
        <w:tc>
          <w:tcPr>
            <w:tcW w:w="1140" w:type="dxa"/>
            <w:tcBorders>
              <w:top w:val="single" w:color="auto" w:sz="4" w:space="0"/>
              <w:left w:val="single" w:color="auto" w:sz="4" w:space="0"/>
              <w:bottom w:val="single" w:color="auto" w:sz="4" w:space="0"/>
              <w:right w:val="single" w:color="auto" w:sz="4" w:space="0"/>
            </w:tcBorders>
          </w:tcPr>
          <w:p w14:paraId="2AD95EB2">
            <w:pPr>
              <w:widowControl/>
              <w:ind w:firstLine="2420" w:firstLineChars="1100"/>
              <w:jc w:val="center"/>
              <w:rPr>
                <w:rFonts w:hint="eastAsia" w:ascii="宋体" w:hAnsi="宋体" w:cs="Arial"/>
                <w:color w:val="000000"/>
                <w:kern w:val="0"/>
                <w:sz w:val="22"/>
                <w:szCs w:val="22"/>
              </w:rPr>
            </w:pPr>
          </w:p>
        </w:tc>
        <w:tc>
          <w:tcPr>
            <w:tcW w:w="1317" w:type="dxa"/>
            <w:gridSpan w:val="2"/>
            <w:tcBorders>
              <w:top w:val="single" w:color="auto" w:sz="4" w:space="0"/>
              <w:left w:val="single" w:color="auto" w:sz="4" w:space="0"/>
              <w:bottom w:val="single" w:color="auto" w:sz="4" w:space="0"/>
              <w:right w:val="single" w:color="auto" w:sz="4" w:space="0"/>
            </w:tcBorders>
          </w:tcPr>
          <w:p w14:paraId="28F8B299">
            <w:pPr>
              <w:widowControl/>
              <w:ind w:firstLine="2420" w:firstLineChars="1100"/>
              <w:jc w:val="center"/>
              <w:rPr>
                <w:rFonts w:hint="eastAsia" w:ascii="宋体" w:hAnsi="宋体" w:cs="Arial"/>
                <w:color w:val="000000"/>
                <w:kern w:val="0"/>
                <w:sz w:val="22"/>
                <w:szCs w:val="22"/>
              </w:rPr>
            </w:pPr>
          </w:p>
        </w:tc>
      </w:tr>
      <w:tr w14:paraId="5AE4899D">
        <w:tblPrEx>
          <w:tblCellMar>
            <w:top w:w="0" w:type="dxa"/>
            <w:left w:w="108" w:type="dxa"/>
            <w:bottom w:w="0" w:type="dxa"/>
            <w:right w:w="108" w:type="dxa"/>
          </w:tblCellMar>
        </w:tblPrEx>
        <w:trPr>
          <w:trHeight w:val="288" w:hRule="atLeast"/>
        </w:trPr>
        <w:tc>
          <w:tcPr>
            <w:tcW w:w="3728" w:type="dxa"/>
            <w:tcBorders>
              <w:top w:val="nil"/>
              <w:left w:val="single" w:color="auto" w:sz="4" w:space="0"/>
              <w:bottom w:val="single" w:color="auto" w:sz="4" w:space="0"/>
              <w:right w:val="single" w:color="auto" w:sz="4" w:space="0"/>
            </w:tcBorders>
          </w:tcPr>
          <w:p w14:paraId="711A368C">
            <w:pPr>
              <w:widowControl/>
              <w:jc w:val="left"/>
              <w:rPr>
                <w:rFonts w:ascii="宋体" w:hAnsi="宋体" w:cs="Arial"/>
                <w:color w:val="000000"/>
                <w:kern w:val="0"/>
                <w:sz w:val="22"/>
                <w:szCs w:val="22"/>
              </w:rPr>
            </w:pPr>
          </w:p>
        </w:tc>
        <w:tc>
          <w:tcPr>
            <w:tcW w:w="585" w:type="dxa"/>
            <w:tcBorders>
              <w:top w:val="nil"/>
              <w:left w:val="nil"/>
              <w:bottom w:val="single" w:color="auto" w:sz="4" w:space="0"/>
              <w:right w:val="single" w:color="auto" w:sz="4" w:space="0"/>
            </w:tcBorders>
          </w:tcPr>
          <w:p w14:paraId="2B91B0DD">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9</w:t>
            </w:r>
          </w:p>
        </w:tc>
        <w:tc>
          <w:tcPr>
            <w:tcW w:w="1667" w:type="dxa"/>
            <w:tcBorders>
              <w:top w:val="nil"/>
              <w:left w:val="nil"/>
              <w:bottom w:val="single" w:color="auto" w:sz="4" w:space="0"/>
              <w:right w:val="single" w:color="auto" w:sz="4" w:space="0"/>
            </w:tcBorders>
          </w:tcPr>
          <w:p w14:paraId="4088C7CB">
            <w:pPr>
              <w:widowControl/>
              <w:ind w:firstLine="220" w:firstLineChars="100"/>
              <w:jc w:val="center"/>
              <w:rPr>
                <w:rFonts w:hint="default" w:ascii="宋体" w:hAnsi="宋体" w:eastAsia="宋体" w:cs="Arial"/>
                <w:color w:val="000000"/>
                <w:kern w:val="0"/>
                <w:sz w:val="22"/>
                <w:szCs w:val="22"/>
                <w:lang w:val="en-US" w:eastAsia="zh-CN"/>
              </w:rPr>
            </w:pPr>
          </w:p>
        </w:tc>
        <w:tc>
          <w:tcPr>
            <w:tcW w:w="3223" w:type="dxa"/>
            <w:tcBorders>
              <w:top w:val="nil"/>
              <w:left w:val="nil"/>
              <w:bottom w:val="single" w:color="auto" w:sz="4" w:space="0"/>
              <w:right w:val="single" w:color="auto" w:sz="4" w:space="0"/>
            </w:tcBorders>
          </w:tcPr>
          <w:p w14:paraId="672D3628">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30" w:type="dxa"/>
            <w:tcBorders>
              <w:top w:val="nil"/>
              <w:left w:val="nil"/>
              <w:bottom w:val="single" w:color="auto" w:sz="4" w:space="0"/>
              <w:right w:val="single" w:color="auto" w:sz="4" w:space="0"/>
            </w:tcBorders>
          </w:tcPr>
          <w:p w14:paraId="41D497D6">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w:t>
            </w:r>
          </w:p>
        </w:tc>
        <w:tc>
          <w:tcPr>
            <w:tcW w:w="1275" w:type="dxa"/>
            <w:gridSpan w:val="2"/>
            <w:tcBorders>
              <w:top w:val="single" w:color="auto" w:sz="4" w:space="0"/>
              <w:left w:val="nil"/>
              <w:bottom w:val="single" w:color="auto" w:sz="4" w:space="0"/>
              <w:right w:val="single" w:color="auto" w:sz="4" w:space="0"/>
            </w:tcBorders>
          </w:tcPr>
          <w:p w14:paraId="5AF43A46">
            <w:pPr>
              <w:widowControl/>
              <w:ind w:firstLine="2420" w:firstLineChars="1100"/>
              <w:jc w:val="center"/>
              <w:rPr>
                <w:rFonts w:ascii="宋体" w:hAnsi="宋体" w:cs="Arial"/>
                <w:color w:val="000000"/>
                <w:kern w:val="0"/>
                <w:sz w:val="22"/>
                <w:szCs w:val="22"/>
              </w:rPr>
            </w:pPr>
          </w:p>
        </w:tc>
        <w:tc>
          <w:tcPr>
            <w:tcW w:w="1140" w:type="dxa"/>
            <w:tcBorders>
              <w:top w:val="single" w:color="auto" w:sz="4" w:space="0"/>
              <w:left w:val="single" w:color="auto" w:sz="4" w:space="0"/>
              <w:bottom w:val="single" w:color="auto" w:sz="4" w:space="0"/>
              <w:right w:val="single" w:color="auto" w:sz="4" w:space="0"/>
            </w:tcBorders>
          </w:tcPr>
          <w:p w14:paraId="0598EBF9">
            <w:pPr>
              <w:widowControl/>
              <w:ind w:firstLine="2420" w:firstLineChars="1100"/>
              <w:jc w:val="center"/>
              <w:rPr>
                <w:rFonts w:hint="eastAsia" w:ascii="宋体" w:hAnsi="宋体" w:cs="Arial"/>
                <w:color w:val="000000"/>
                <w:kern w:val="0"/>
                <w:sz w:val="22"/>
                <w:szCs w:val="22"/>
              </w:rPr>
            </w:pPr>
          </w:p>
        </w:tc>
        <w:tc>
          <w:tcPr>
            <w:tcW w:w="1317" w:type="dxa"/>
            <w:gridSpan w:val="2"/>
            <w:tcBorders>
              <w:top w:val="single" w:color="auto" w:sz="4" w:space="0"/>
              <w:left w:val="single" w:color="auto" w:sz="4" w:space="0"/>
              <w:bottom w:val="single" w:color="auto" w:sz="4" w:space="0"/>
              <w:right w:val="single" w:color="auto" w:sz="4" w:space="0"/>
            </w:tcBorders>
          </w:tcPr>
          <w:p w14:paraId="0C66C501">
            <w:pPr>
              <w:widowControl/>
              <w:ind w:firstLine="2420" w:firstLineChars="1100"/>
              <w:jc w:val="center"/>
              <w:rPr>
                <w:rFonts w:hint="eastAsia" w:ascii="宋体" w:hAnsi="宋体" w:cs="Arial"/>
                <w:color w:val="000000"/>
                <w:kern w:val="0"/>
                <w:sz w:val="22"/>
                <w:szCs w:val="22"/>
              </w:rPr>
            </w:pPr>
          </w:p>
        </w:tc>
      </w:tr>
      <w:tr w14:paraId="50E93B68">
        <w:tblPrEx>
          <w:tblCellMar>
            <w:top w:w="0" w:type="dxa"/>
            <w:left w:w="108" w:type="dxa"/>
            <w:bottom w:w="0" w:type="dxa"/>
            <w:right w:w="108" w:type="dxa"/>
          </w:tblCellMar>
        </w:tblPrEx>
        <w:trPr>
          <w:trHeight w:val="288" w:hRule="atLeast"/>
        </w:trPr>
        <w:tc>
          <w:tcPr>
            <w:tcW w:w="3728" w:type="dxa"/>
            <w:tcBorders>
              <w:top w:val="nil"/>
              <w:left w:val="single" w:color="auto" w:sz="4" w:space="0"/>
              <w:bottom w:val="single" w:color="auto" w:sz="4" w:space="0"/>
              <w:right w:val="single" w:color="auto" w:sz="4" w:space="0"/>
            </w:tcBorders>
          </w:tcPr>
          <w:p w14:paraId="58AB175B">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585" w:type="dxa"/>
            <w:tcBorders>
              <w:top w:val="nil"/>
              <w:left w:val="nil"/>
              <w:bottom w:val="single" w:color="auto" w:sz="4" w:space="0"/>
              <w:right w:val="single" w:color="auto" w:sz="4" w:space="0"/>
            </w:tcBorders>
          </w:tcPr>
          <w:p w14:paraId="5DFCA056">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w:t>
            </w:r>
          </w:p>
        </w:tc>
        <w:tc>
          <w:tcPr>
            <w:tcW w:w="1667" w:type="dxa"/>
            <w:tcBorders>
              <w:top w:val="nil"/>
              <w:left w:val="nil"/>
              <w:bottom w:val="single" w:color="auto" w:sz="4" w:space="0"/>
              <w:right w:val="single" w:color="auto" w:sz="4" w:space="0"/>
            </w:tcBorders>
          </w:tcPr>
          <w:p w14:paraId="4C09BA7C">
            <w:pPr>
              <w:widowControl/>
              <w:ind w:firstLine="220" w:firstLineChars="100"/>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1726.51</w:t>
            </w:r>
          </w:p>
        </w:tc>
        <w:tc>
          <w:tcPr>
            <w:tcW w:w="3223" w:type="dxa"/>
            <w:tcBorders>
              <w:top w:val="nil"/>
              <w:left w:val="nil"/>
              <w:bottom w:val="single" w:color="auto" w:sz="4" w:space="0"/>
              <w:right w:val="single" w:color="auto" w:sz="4" w:space="0"/>
            </w:tcBorders>
          </w:tcPr>
          <w:p w14:paraId="59BCA2E1">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830" w:type="dxa"/>
            <w:tcBorders>
              <w:top w:val="nil"/>
              <w:left w:val="nil"/>
              <w:bottom w:val="single" w:color="auto" w:sz="4" w:space="0"/>
              <w:right w:val="single" w:color="auto" w:sz="4" w:space="0"/>
            </w:tcBorders>
          </w:tcPr>
          <w:p w14:paraId="52ACE524">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w:t>
            </w:r>
          </w:p>
        </w:tc>
        <w:tc>
          <w:tcPr>
            <w:tcW w:w="1275" w:type="dxa"/>
            <w:gridSpan w:val="2"/>
            <w:tcBorders>
              <w:top w:val="single" w:color="auto" w:sz="4" w:space="0"/>
              <w:left w:val="nil"/>
              <w:bottom w:val="single" w:color="auto" w:sz="4" w:space="0"/>
              <w:right w:val="single" w:color="auto" w:sz="4" w:space="0"/>
            </w:tcBorders>
          </w:tcPr>
          <w:p w14:paraId="05F52EEB">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1726.51</w:t>
            </w:r>
          </w:p>
        </w:tc>
        <w:tc>
          <w:tcPr>
            <w:tcW w:w="1140" w:type="dxa"/>
            <w:tcBorders>
              <w:top w:val="single" w:color="auto" w:sz="4" w:space="0"/>
              <w:left w:val="single" w:color="auto" w:sz="4" w:space="0"/>
              <w:bottom w:val="single" w:color="auto" w:sz="4" w:space="0"/>
              <w:right w:val="single" w:color="auto" w:sz="4" w:space="0"/>
            </w:tcBorders>
          </w:tcPr>
          <w:p w14:paraId="0840228E">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326.51</w:t>
            </w:r>
          </w:p>
        </w:tc>
        <w:tc>
          <w:tcPr>
            <w:tcW w:w="1317" w:type="dxa"/>
            <w:gridSpan w:val="2"/>
            <w:tcBorders>
              <w:top w:val="single" w:color="auto" w:sz="4" w:space="0"/>
              <w:left w:val="single" w:color="auto" w:sz="4" w:space="0"/>
              <w:bottom w:val="single" w:color="auto" w:sz="4" w:space="0"/>
              <w:right w:val="single" w:color="auto" w:sz="4" w:space="0"/>
            </w:tcBorders>
          </w:tcPr>
          <w:p w14:paraId="14F692BA">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1400.00</w:t>
            </w:r>
          </w:p>
        </w:tc>
      </w:tr>
    </w:tbl>
    <w:p w14:paraId="597848E7">
      <w:pPr>
        <w:jc w:val="right"/>
        <w:rPr>
          <w:sz w:val="22"/>
          <w:szCs w:val="22"/>
        </w:rPr>
      </w:pPr>
      <w:r>
        <w:rPr>
          <w:rFonts w:hint="eastAsia"/>
          <w:sz w:val="22"/>
          <w:szCs w:val="22"/>
        </w:rPr>
        <w:t>单位：万元</w:t>
      </w:r>
    </w:p>
    <w:p w14:paraId="495FF6C4">
      <w:pPr>
        <w:rPr>
          <w:rFonts w:hint="eastAsia"/>
        </w:rPr>
      </w:pPr>
      <w:r>
        <w:rPr>
          <w:rFonts w:hint="eastAsia"/>
        </w:rPr>
        <w:t>注：本表反映部门本年度一般公共预算财政拨款和政府性基金预算财政拨款的总收支和年末结转结余情况。</w:t>
      </w:r>
    </w:p>
    <w:p w14:paraId="6101CE78">
      <w:pPr>
        <w:rPr>
          <w:rFonts w:hint="eastAsia"/>
        </w:rPr>
      </w:pPr>
    </w:p>
    <w:p w14:paraId="474C5FC0">
      <w:pPr>
        <w:rPr>
          <w:rFonts w:hint="eastAsia"/>
        </w:rPr>
      </w:pPr>
    </w:p>
    <w:p w14:paraId="55FDF69F">
      <w:pPr>
        <w:rPr>
          <w:rFonts w:hint="eastAsia"/>
        </w:rPr>
      </w:pPr>
    </w:p>
    <w:p w14:paraId="10491F84">
      <w:pPr>
        <w:rPr>
          <w:rFonts w:hint="eastAsia"/>
        </w:rPr>
      </w:pPr>
    </w:p>
    <w:p w14:paraId="30B70D76">
      <w:pPr>
        <w:rPr>
          <w:rFonts w:hint="eastAsia"/>
        </w:rPr>
      </w:pPr>
    </w:p>
    <w:p w14:paraId="612D7051">
      <w:pPr>
        <w:rPr>
          <w:rFonts w:hint="eastAsia"/>
        </w:rPr>
      </w:pPr>
    </w:p>
    <w:p w14:paraId="0A9B8189"/>
    <w:p w14:paraId="71B243EF">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14:paraId="36A8D338">
      <w:pPr>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bl>
      <w:tblPr>
        <w:tblStyle w:val="5"/>
        <w:tblW w:w="13479" w:type="dxa"/>
        <w:jc w:val="center"/>
        <w:tblLayout w:type="fixed"/>
        <w:tblCellMar>
          <w:top w:w="0" w:type="dxa"/>
          <w:left w:w="108" w:type="dxa"/>
          <w:bottom w:w="0" w:type="dxa"/>
          <w:right w:w="108" w:type="dxa"/>
        </w:tblCellMar>
      </w:tblPr>
      <w:tblGrid>
        <w:gridCol w:w="1283"/>
        <w:gridCol w:w="3000"/>
        <w:gridCol w:w="2900"/>
        <w:gridCol w:w="2900"/>
        <w:gridCol w:w="3396"/>
      </w:tblGrid>
      <w:tr w14:paraId="0E46D891">
        <w:tblPrEx>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vAlign w:val="center"/>
          </w:tcPr>
          <w:p w14:paraId="0F8D8709">
            <w:pPr>
              <w:widowControl/>
              <w:jc w:val="center"/>
              <w:rPr>
                <w:rFonts w:ascii="Arial" w:hAnsi="Arial" w:cs="Arial"/>
                <w:color w:val="000000"/>
                <w:kern w:val="0"/>
                <w:sz w:val="20"/>
                <w:szCs w:val="20"/>
              </w:rPr>
            </w:pPr>
            <w:r>
              <w:rPr>
                <w:rFonts w:hint="eastAsia" w:ascii="MingLiU" w:hAnsi="MingLiU" w:cs="Arial"/>
                <w:kern w:val="0"/>
                <w:sz w:val="22"/>
                <w:szCs w:val="22"/>
              </w:rPr>
              <w:t>支出功能</w:t>
            </w:r>
            <w:r>
              <w:rPr>
                <w:rFonts w:hint="eastAsia" w:ascii="MingLiU" w:hAnsi="MingLiU" w:eastAsia="MingLiU" w:cs="Arial"/>
                <w:kern w:val="0"/>
                <w:sz w:val="22"/>
                <w:szCs w:val="22"/>
              </w:rPr>
              <w:t>项 目</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14:paraId="7D35ED78">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14:paraId="6E4B5C35">
            <w:pPr>
              <w:widowControl/>
              <w:jc w:val="center"/>
              <w:rPr>
                <w:rFonts w:ascii="Arial" w:hAnsi="Arial" w:cs="Arial"/>
                <w:color w:val="000000"/>
                <w:kern w:val="0"/>
                <w:sz w:val="20"/>
                <w:szCs w:val="20"/>
              </w:rPr>
            </w:pPr>
            <w:r>
              <w:rPr>
                <w:rFonts w:hint="eastAsia" w:ascii="MingLiU" w:hAnsi="MingLiU" w:eastAsia="MingLiU" w:cs="Arial"/>
                <w:kern w:val="0"/>
                <w:sz w:val="22"/>
                <w:szCs w:val="22"/>
              </w:rPr>
              <w:t>基本支出</w:t>
            </w:r>
          </w:p>
        </w:tc>
        <w:tc>
          <w:tcPr>
            <w:tcW w:w="3396" w:type="dxa"/>
            <w:vMerge w:val="restart"/>
            <w:tcBorders>
              <w:top w:val="single" w:color="auto" w:sz="4" w:space="0"/>
              <w:left w:val="single" w:color="auto" w:sz="4" w:space="0"/>
              <w:bottom w:val="single" w:color="auto" w:sz="4" w:space="0"/>
              <w:right w:val="single" w:color="auto" w:sz="4" w:space="0"/>
            </w:tcBorders>
            <w:vAlign w:val="center"/>
          </w:tcPr>
          <w:p w14:paraId="6004E40D">
            <w:pPr>
              <w:widowControl/>
              <w:jc w:val="center"/>
              <w:rPr>
                <w:rFonts w:ascii="Arial" w:hAnsi="Arial" w:cs="Arial"/>
                <w:color w:val="000000"/>
                <w:kern w:val="0"/>
                <w:sz w:val="20"/>
                <w:szCs w:val="20"/>
              </w:rPr>
            </w:pPr>
            <w:r>
              <w:rPr>
                <w:rFonts w:hint="eastAsia" w:ascii="MingLiU" w:hAnsi="MingLiU" w:eastAsia="MingLiU" w:cs="Arial"/>
                <w:kern w:val="0"/>
                <w:sz w:val="22"/>
                <w:szCs w:val="22"/>
              </w:rPr>
              <w:t>项目支出</w:t>
            </w:r>
          </w:p>
        </w:tc>
      </w:tr>
      <w:tr w14:paraId="1CA6D805">
        <w:tblPrEx>
          <w:tblCellMar>
            <w:top w:w="0" w:type="dxa"/>
            <w:left w:w="108" w:type="dxa"/>
            <w:bottom w:w="0" w:type="dxa"/>
            <w:right w:w="108" w:type="dxa"/>
          </w:tblCellMar>
        </w:tblPrEx>
        <w:trPr>
          <w:trHeight w:val="300" w:hRule="atLeast"/>
          <w:jc w:val="center"/>
        </w:trPr>
        <w:tc>
          <w:tcPr>
            <w:tcW w:w="1283" w:type="dxa"/>
            <w:tcBorders>
              <w:top w:val="nil"/>
              <w:left w:val="single" w:color="auto" w:sz="4" w:space="0"/>
              <w:bottom w:val="single" w:color="auto" w:sz="4" w:space="0"/>
              <w:right w:val="single" w:color="auto" w:sz="4" w:space="0"/>
            </w:tcBorders>
            <w:vAlign w:val="center"/>
          </w:tcPr>
          <w:p w14:paraId="48BD4DD5">
            <w:pPr>
              <w:widowControl/>
              <w:rPr>
                <w:rFonts w:ascii="MingLiU" w:hAnsi="MingLiU" w:eastAsia="MingLiU" w:cs="Arial"/>
                <w:kern w:val="0"/>
                <w:sz w:val="22"/>
                <w:szCs w:val="22"/>
              </w:rPr>
            </w:pPr>
            <w:r>
              <w:rPr>
                <w:rFonts w:hint="eastAsia" w:ascii="MingLiU" w:hAnsi="MingLiU" w:cs="Arial"/>
                <w:kern w:val="0"/>
                <w:sz w:val="22"/>
                <w:szCs w:val="22"/>
              </w:rPr>
              <w:t>支出功能分类</w:t>
            </w:r>
            <w:r>
              <w:rPr>
                <w:rFonts w:hint="eastAsia" w:ascii="MingLiU" w:hAnsi="MingLiU" w:eastAsia="MingLiU" w:cs="Arial"/>
                <w:kern w:val="0"/>
                <w:sz w:val="22"/>
                <w:szCs w:val="22"/>
              </w:rPr>
              <w:t>科目编码</w:t>
            </w:r>
          </w:p>
        </w:tc>
        <w:tc>
          <w:tcPr>
            <w:tcW w:w="3000" w:type="dxa"/>
            <w:tcBorders>
              <w:top w:val="nil"/>
              <w:left w:val="nil"/>
              <w:bottom w:val="single" w:color="auto" w:sz="4" w:space="0"/>
              <w:right w:val="single" w:color="auto" w:sz="4" w:space="0"/>
            </w:tcBorders>
            <w:vAlign w:val="center"/>
          </w:tcPr>
          <w:p w14:paraId="662584B5">
            <w:pPr>
              <w:widowControl/>
              <w:jc w:val="center"/>
              <w:rPr>
                <w:rFonts w:ascii="Arial" w:hAnsi="Arial" w:cs="Arial"/>
                <w:color w:val="000000"/>
                <w:kern w:val="0"/>
                <w:sz w:val="20"/>
                <w:szCs w:val="20"/>
              </w:rPr>
            </w:pPr>
            <w:r>
              <w:rPr>
                <w:rFonts w:hint="eastAsia" w:ascii="MingLiU" w:hAnsi="MingLiU" w:eastAsia="MingLiU" w:cs="Arial"/>
                <w:kern w:val="0"/>
                <w:sz w:val="22"/>
                <w:szCs w:val="22"/>
              </w:rPr>
              <w:t>科目名称</w:t>
            </w:r>
          </w:p>
        </w:tc>
        <w:tc>
          <w:tcPr>
            <w:tcW w:w="2900" w:type="dxa"/>
            <w:vMerge w:val="continue"/>
            <w:tcBorders>
              <w:top w:val="single" w:color="auto" w:sz="4" w:space="0"/>
              <w:left w:val="single" w:color="auto" w:sz="4" w:space="0"/>
              <w:bottom w:val="single" w:color="auto" w:sz="4" w:space="0"/>
              <w:right w:val="single" w:color="auto" w:sz="4" w:space="0"/>
            </w:tcBorders>
            <w:vAlign w:val="center"/>
          </w:tcPr>
          <w:p w14:paraId="475390A1">
            <w:pPr>
              <w:widowControl/>
              <w:jc w:val="left"/>
              <w:rPr>
                <w:rFonts w:ascii="Arial" w:hAnsi="Arial" w:cs="Arial"/>
                <w:color w:val="000000"/>
                <w:kern w:val="0"/>
                <w:sz w:val="20"/>
                <w:szCs w:val="20"/>
              </w:rPr>
            </w:pPr>
          </w:p>
        </w:tc>
        <w:tc>
          <w:tcPr>
            <w:tcW w:w="2900" w:type="dxa"/>
            <w:vMerge w:val="continue"/>
            <w:tcBorders>
              <w:top w:val="single" w:color="auto" w:sz="4" w:space="0"/>
              <w:left w:val="single" w:color="auto" w:sz="4" w:space="0"/>
              <w:bottom w:val="single" w:color="auto" w:sz="4" w:space="0"/>
              <w:right w:val="single" w:color="auto" w:sz="4" w:space="0"/>
            </w:tcBorders>
            <w:vAlign w:val="center"/>
          </w:tcPr>
          <w:p w14:paraId="20759BD1">
            <w:pPr>
              <w:widowControl/>
              <w:jc w:val="left"/>
              <w:rPr>
                <w:rFonts w:ascii="Arial" w:hAnsi="Arial" w:cs="Arial"/>
                <w:color w:val="000000"/>
                <w:kern w:val="0"/>
                <w:sz w:val="20"/>
                <w:szCs w:val="20"/>
              </w:rPr>
            </w:pPr>
          </w:p>
        </w:tc>
        <w:tc>
          <w:tcPr>
            <w:tcW w:w="3396" w:type="dxa"/>
            <w:vMerge w:val="continue"/>
            <w:tcBorders>
              <w:top w:val="single" w:color="auto" w:sz="4" w:space="0"/>
              <w:left w:val="single" w:color="auto" w:sz="4" w:space="0"/>
              <w:bottom w:val="single" w:color="auto" w:sz="4" w:space="0"/>
              <w:right w:val="single" w:color="auto" w:sz="4" w:space="0"/>
            </w:tcBorders>
            <w:vAlign w:val="center"/>
          </w:tcPr>
          <w:p w14:paraId="201A22D8">
            <w:pPr>
              <w:widowControl/>
              <w:jc w:val="left"/>
              <w:rPr>
                <w:rFonts w:ascii="Arial" w:hAnsi="Arial" w:cs="Arial"/>
                <w:color w:val="000000"/>
                <w:kern w:val="0"/>
                <w:sz w:val="20"/>
                <w:szCs w:val="20"/>
              </w:rPr>
            </w:pPr>
          </w:p>
        </w:tc>
      </w:tr>
      <w:tr w14:paraId="28F4D068">
        <w:tblPrEx>
          <w:tblCellMar>
            <w:top w:w="0" w:type="dxa"/>
            <w:left w:w="108" w:type="dxa"/>
            <w:bottom w:w="0" w:type="dxa"/>
            <w:right w:w="108" w:type="dxa"/>
          </w:tblCellMar>
        </w:tblPrEx>
        <w:trPr>
          <w:trHeight w:val="264" w:hRule="atLeast"/>
          <w:jc w:val="center"/>
        </w:trPr>
        <w:tc>
          <w:tcPr>
            <w:tcW w:w="4283" w:type="dxa"/>
            <w:gridSpan w:val="2"/>
            <w:tcBorders>
              <w:top w:val="single" w:color="auto" w:sz="4" w:space="0"/>
              <w:left w:val="single" w:color="auto" w:sz="4" w:space="0"/>
              <w:bottom w:val="single" w:color="auto" w:sz="4" w:space="0"/>
              <w:right w:val="single" w:color="auto" w:sz="4" w:space="0"/>
            </w:tcBorders>
          </w:tcPr>
          <w:p w14:paraId="1A7DA5F7">
            <w:pPr>
              <w:widowControl/>
              <w:jc w:val="center"/>
              <w:rPr>
                <w:rFonts w:ascii="Arial" w:hAnsi="Arial" w:cs="Arial"/>
                <w:color w:val="000000"/>
                <w:kern w:val="0"/>
                <w:sz w:val="20"/>
                <w:szCs w:val="20"/>
              </w:rPr>
            </w:pPr>
            <w:r>
              <w:rPr>
                <w:rFonts w:hint="eastAsia" w:ascii="MingLiU" w:hAnsi="MingLiU" w:eastAsia="MingLiU" w:cs="Arial"/>
                <w:b/>
                <w:bCs/>
                <w:kern w:val="0"/>
                <w:sz w:val="18"/>
                <w:szCs w:val="18"/>
              </w:rPr>
              <w:t>栏次</w:t>
            </w:r>
          </w:p>
        </w:tc>
        <w:tc>
          <w:tcPr>
            <w:tcW w:w="2900" w:type="dxa"/>
            <w:tcBorders>
              <w:top w:val="nil"/>
              <w:left w:val="nil"/>
              <w:bottom w:val="single" w:color="auto" w:sz="4" w:space="0"/>
              <w:right w:val="single" w:color="auto" w:sz="4" w:space="0"/>
            </w:tcBorders>
          </w:tcPr>
          <w:p w14:paraId="64C15BB1">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900" w:type="dxa"/>
            <w:tcBorders>
              <w:top w:val="nil"/>
              <w:left w:val="nil"/>
              <w:bottom w:val="single" w:color="auto" w:sz="4" w:space="0"/>
              <w:right w:val="single" w:color="auto" w:sz="4" w:space="0"/>
            </w:tcBorders>
          </w:tcPr>
          <w:p w14:paraId="5EC3A128">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3396" w:type="dxa"/>
            <w:tcBorders>
              <w:top w:val="nil"/>
              <w:left w:val="nil"/>
              <w:bottom w:val="single" w:color="auto" w:sz="4" w:space="0"/>
              <w:right w:val="single" w:color="auto" w:sz="4" w:space="0"/>
            </w:tcBorders>
          </w:tcPr>
          <w:p w14:paraId="03F30212">
            <w:pPr>
              <w:widowControl/>
              <w:jc w:val="center"/>
              <w:rPr>
                <w:rFonts w:ascii="Arial" w:hAnsi="Arial" w:cs="Arial"/>
                <w:color w:val="000000"/>
                <w:kern w:val="0"/>
                <w:sz w:val="20"/>
                <w:szCs w:val="20"/>
              </w:rPr>
            </w:pPr>
            <w:r>
              <w:rPr>
                <w:rFonts w:ascii="Arial" w:hAnsi="Arial" w:cs="Arial"/>
                <w:color w:val="000000"/>
                <w:kern w:val="0"/>
                <w:sz w:val="20"/>
                <w:szCs w:val="20"/>
              </w:rPr>
              <w:t>3</w:t>
            </w:r>
          </w:p>
        </w:tc>
      </w:tr>
      <w:tr w14:paraId="2D606B38">
        <w:tblPrEx>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tcPr>
          <w:p w14:paraId="258D84EC">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tcBorders>
              <w:top w:val="nil"/>
              <w:left w:val="nil"/>
              <w:bottom w:val="single" w:color="auto" w:sz="4" w:space="0"/>
              <w:right w:val="single" w:color="auto" w:sz="4" w:space="0"/>
            </w:tcBorders>
          </w:tcPr>
          <w:p w14:paraId="5402B9A5">
            <w:pPr>
              <w:widowControl/>
              <w:jc w:val="center"/>
              <w:rPr>
                <w:rFonts w:ascii="Arial" w:hAnsi="Arial" w:cs="Arial"/>
                <w:color w:val="000000"/>
                <w:kern w:val="0"/>
                <w:sz w:val="20"/>
                <w:szCs w:val="20"/>
              </w:rPr>
            </w:pPr>
            <w:r>
              <w:rPr>
                <w:rFonts w:hint="eastAsia" w:ascii="Arial" w:hAnsi="Arial" w:cs="Arial"/>
                <w:color w:val="000000"/>
                <w:kern w:val="0"/>
                <w:sz w:val="20"/>
                <w:szCs w:val="20"/>
                <w:lang w:val="en-US" w:eastAsia="zh-CN"/>
              </w:rPr>
              <w:t>255.72</w:t>
            </w:r>
          </w:p>
        </w:tc>
        <w:tc>
          <w:tcPr>
            <w:tcW w:w="2900" w:type="dxa"/>
            <w:tcBorders>
              <w:top w:val="nil"/>
              <w:left w:val="nil"/>
              <w:bottom w:val="single" w:color="auto" w:sz="4" w:space="0"/>
              <w:right w:val="single" w:color="auto" w:sz="4" w:space="0"/>
            </w:tcBorders>
          </w:tcPr>
          <w:p w14:paraId="790EBD16">
            <w:pPr>
              <w:widowControl/>
              <w:jc w:val="center"/>
              <w:rPr>
                <w:rFonts w:ascii="Arial" w:hAnsi="Arial" w:cs="Arial"/>
                <w:color w:val="000000"/>
                <w:kern w:val="0"/>
                <w:sz w:val="20"/>
                <w:szCs w:val="20"/>
              </w:rPr>
            </w:pPr>
            <w:r>
              <w:rPr>
                <w:rFonts w:hint="eastAsia" w:ascii="Arial" w:hAnsi="Arial" w:cs="Arial"/>
                <w:color w:val="000000"/>
                <w:kern w:val="0"/>
                <w:sz w:val="20"/>
                <w:szCs w:val="20"/>
                <w:lang w:val="en-US" w:eastAsia="zh-CN"/>
              </w:rPr>
              <w:t>68.63</w:t>
            </w:r>
          </w:p>
        </w:tc>
        <w:tc>
          <w:tcPr>
            <w:tcW w:w="3396" w:type="dxa"/>
            <w:tcBorders>
              <w:top w:val="nil"/>
              <w:left w:val="nil"/>
              <w:bottom w:val="single" w:color="auto" w:sz="4" w:space="0"/>
              <w:right w:val="single" w:color="auto" w:sz="4" w:space="0"/>
            </w:tcBorders>
          </w:tcPr>
          <w:p w14:paraId="358580AB">
            <w:pPr>
              <w:widowControl/>
              <w:jc w:val="center"/>
              <w:rPr>
                <w:rFonts w:ascii="Arial" w:hAnsi="Arial" w:cs="Arial"/>
                <w:color w:val="000000"/>
                <w:kern w:val="0"/>
                <w:sz w:val="20"/>
                <w:szCs w:val="20"/>
              </w:rPr>
            </w:pPr>
            <w:r>
              <w:rPr>
                <w:rFonts w:hint="eastAsia" w:ascii="Arial" w:hAnsi="Arial" w:cs="Arial"/>
                <w:color w:val="000000"/>
                <w:kern w:val="0"/>
                <w:sz w:val="20"/>
                <w:szCs w:val="20"/>
                <w:lang w:val="en-US" w:eastAsia="zh-CN"/>
              </w:rPr>
              <w:t>187.08</w:t>
            </w:r>
          </w:p>
        </w:tc>
      </w:tr>
      <w:tr w14:paraId="41369E48">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tcPr>
          <w:p w14:paraId="697666D5">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208</w:t>
            </w:r>
          </w:p>
        </w:tc>
        <w:tc>
          <w:tcPr>
            <w:tcW w:w="3000" w:type="dxa"/>
            <w:tcBorders>
              <w:top w:val="nil"/>
              <w:left w:val="nil"/>
              <w:bottom w:val="single" w:color="auto" w:sz="4" w:space="0"/>
              <w:right w:val="single" w:color="auto" w:sz="4" w:space="0"/>
            </w:tcBorders>
          </w:tcPr>
          <w:p w14:paraId="7BDA72DC">
            <w:pPr>
              <w:widowControl/>
              <w:jc w:val="left"/>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社会保障和就业支出</w:t>
            </w:r>
          </w:p>
        </w:tc>
        <w:tc>
          <w:tcPr>
            <w:tcW w:w="2900" w:type="dxa"/>
            <w:tcBorders>
              <w:top w:val="nil"/>
              <w:left w:val="nil"/>
              <w:bottom w:val="single" w:color="auto" w:sz="4" w:space="0"/>
              <w:right w:val="single" w:color="auto" w:sz="4" w:space="0"/>
            </w:tcBorders>
          </w:tcPr>
          <w:p w14:paraId="189CB4B1">
            <w:pPr>
              <w:widowControl/>
              <w:jc w:val="center"/>
              <w:rPr>
                <w:rFonts w:ascii="Arial" w:hAnsi="Arial" w:cs="Arial"/>
                <w:color w:val="000000"/>
                <w:kern w:val="0"/>
                <w:sz w:val="20"/>
                <w:szCs w:val="20"/>
              </w:rPr>
            </w:pPr>
            <w:r>
              <w:rPr>
                <w:rFonts w:hint="eastAsia" w:ascii="Arial" w:hAnsi="Arial" w:cs="Arial"/>
                <w:color w:val="000000"/>
                <w:kern w:val="0"/>
                <w:sz w:val="20"/>
                <w:szCs w:val="20"/>
                <w:lang w:val="en-US" w:eastAsia="zh-CN"/>
              </w:rPr>
              <w:t>29.00</w:t>
            </w:r>
          </w:p>
        </w:tc>
        <w:tc>
          <w:tcPr>
            <w:tcW w:w="2900" w:type="dxa"/>
            <w:tcBorders>
              <w:top w:val="nil"/>
              <w:left w:val="nil"/>
              <w:bottom w:val="single" w:color="auto" w:sz="4" w:space="0"/>
              <w:right w:val="single" w:color="auto" w:sz="4" w:space="0"/>
            </w:tcBorders>
          </w:tcPr>
          <w:p w14:paraId="23B5A0A2">
            <w:pPr>
              <w:widowControl/>
              <w:jc w:val="center"/>
              <w:rPr>
                <w:rFonts w:ascii="Arial" w:hAnsi="Arial" w:cs="Arial"/>
                <w:color w:val="000000"/>
                <w:kern w:val="0"/>
                <w:sz w:val="20"/>
                <w:szCs w:val="20"/>
              </w:rPr>
            </w:pPr>
            <w:r>
              <w:rPr>
                <w:rFonts w:hint="eastAsia" w:ascii="Arial" w:hAnsi="Arial" w:cs="Arial"/>
                <w:color w:val="000000"/>
                <w:kern w:val="0"/>
                <w:sz w:val="20"/>
                <w:szCs w:val="20"/>
                <w:lang w:val="en-US" w:eastAsia="zh-CN"/>
              </w:rPr>
              <w:t>29.00</w:t>
            </w:r>
          </w:p>
        </w:tc>
        <w:tc>
          <w:tcPr>
            <w:tcW w:w="3396" w:type="dxa"/>
            <w:tcBorders>
              <w:top w:val="nil"/>
              <w:left w:val="nil"/>
              <w:bottom w:val="single" w:color="auto" w:sz="4" w:space="0"/>
              <w:right w:val="single" w:color="auto" w:sz="4" w:space="0"/>
            </w:tcBorders>
          </w:tcPr>
          <w:p w14:paraId="47B69328">
            <w:pPr>
              <w:widowControl/>
              <w:jc w:val="center"/>
              <w:rPr>
                <w:rFonts w:ascii="Arial" w:hAnsi="Arial" w:cs="Arial"/>
                <w:color w:val="000000"/>
                <w:kern w:val="0"/>
                <w:sz w:val="20"/>
                <w:szCs w:val="20"/>
              </w:rPr>
            </w:pPr>
            <w:r>
              <w:rPr>
                <w:rFonts w:hint="eastAsia" w:ascii="Arial" w:hAnsi="Arial" w:cs="Arial"/>
                <w:color w:val="000000"/>
                <w:kern w:val="0"/>
                <w:sz w:val="20"/>
                <w:szCs w:val="20"/>
                <w:lang w:val="en-US" w:eastAsia="zh-CN"/>
              </w:rPr>
              <w:t>0.00</w:t>
            </w:r>
          </w:p>
        </w:tc>
      </w:tr>
      <w:tr w14:paraId="254DB83A">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tcPr>
          <w:p w14:paraId="19E8CF64">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20805</w:t>
            </w:r>
          </w:p>
        </w:tc>
        <w:tc>
          <w:tcPr>
            <w:tcW w:w="3000" w:type="dxa"/>
            <w:tcBorders>
              <w:top w:val="nil"/>
              <w:left w:val="nil"/>
              <w:bottom w:val="single" w:color="auto" w:sz="4" w:space="0"/>
              <w:right w:val="single" w:color="auto" w:sz="4" w:space="0"/>
            </w:tcBorders>
          </w:tcPr>
          <w:p w14:paraId="5DF067AF">
            <w:pPr>
              <w:widowControl/>
              <w:jc w:val="left"/>
              <w:rPr>
                <w:rFonts w:ascii="Arial" w:hAnsi="Arial" w:cs="Arial"/>
                <w:color w:val="000000"/>
                <w:kern w:val="0"/>
                <w:sz w:val="20"/>
                <w:szCs w:val="20"/>
              </w:rPr>
            </w:pPr>
            <w:r>
              <w:rPr>
                <w:rFonts w:hint="eastAsia" w:ascii="Arial" w:hAnsi="Arial" w:cs="Arial"/>
                <w:color w:val="000000"/>
                <w:kern w:val="0"/>
                <w:sz w:val="20"/>
                <w:szCs w:val="20"/>
                <w:lang w:eastAsia="zh-CN"/>
              </w:rPr>
              <w:t>行政事业单位养老支出</w:t>
            </w:r>
            <w:r>
              <w:rPr>
                <w:rFonts w:ascii="Arial" w:hAnsi="Arial" w:cs="Arial"/>
                <w:color w:val="000000"/>
                <w:kern w:val="0"/>
                <w:sz w:val="20"/>
                <w:szCs w:val="20"/>
              </w:rPr>
              <w:t>　</w:t>
            </w:r>
          </w:p>
        </w:tc>
        <w:tc>
          <w:tcPr>
            <w:tcW w:w="2900" w:type="dxa"/>
            <w:tcBorders>
              <w:top w:val="nil"/>
              <w:left w:val="nil"/>
              <w:bottom w:val="single" w:color="auto" w:sz="4" w:space="0"/>
              <w:right w:val="single" w:color="auto" w:sz="4" w:space="0"/>
            </w:tcBorders>
          </w:tcPr>
          <w:p w14:paraId="6DEFD75D">
            <w:pPr>
              <w:widowControl/>
              <w:jc w:val="center"/>
              <w:rPr>
                <w:rFonts w:ascii="Arial" w:hAnsi="Arial" w:cs="Arial"/>
                <w:color w:val="000000"/>
                <w:kern w:val="0"/>
                <w:sz w:val="20"/>
                <w:szCs w:val="20"/>
              </w:rPr>
            </w:pPr>
            <w:r>
              <w:rPr>
                <w:rFonts w:hint="eastAsia" w:ascii="Arial" w:hAnsi="Arial" w:cs="Arial"/>
                <w:color w:val="000000"/>
                <w:kern w:val="0"/>
                <w:sz w:val="20"/>
                <w:szCs w:val="20"/>
                <w:lang w:val="en-US" w:eastAsia="zh-CN"/>
              </w:rPr>
              <w:t>29.00</w:t>
            </w:r>
          </w:p>
        </w:tc>
        <w:tc>
          <w:tcPr>
            <w:tcW w:w="2900" w:type="dxa"/>
            <w:tcBorders>
              <w:top w:val="nil"/>
              <w:left w:val="nil"/>
              <w:bottom w:val="single" w:color="auto" w:sz="4" w:space="0"/>
              <w:right w:val="single" w:color="auto" w:sz="4" w:space="0"/>
            </w:tcBorders>
          </w:tcPr>
          <w:p w14:paraId="338C7C02">
            <w:pPr>
              <w:widowControl/>
              <w:jc w:val="center"/>
              <w:rPr>
                <w:rFonts w:ascii="Arial" w:hAnsi="Arial" w:cs="Arial"/>
                <w:color w:val="000000"/>
                <w:kern w:val="0"/>
                <w:sz w:val="20"/>
                <w:szCs w:val="20"/>
              </w:rPr>
            </w:pPr>
            <w:r>
              <w:rPr>
                <w:rFonts w:hint="eastAsia" w:ascii="Arial" w:hAnsi="Arial" w:cs="Arial"/>
                <w:color w:val="000000"/>
                <w:kern w:val="0"/>
                <w:sz w:val="20"/>
                <w:szCs w:val="20"/>
                <w:lang w:val="en-US" w:eastAsia="zh-CN"/>
              </w:rPr>
              <w:t>29.00</w:t>
            </w:r>
          </w:p>
        </w:tc>
        <w:tc>
          <w:tcPr>
            <w:tcW w:w="3396" w:type="dxa"/>
            <w:tcBorders>
              <w:top w:val="nil"/>
              <w:left w:val="nil"/>
              <w:bottom w:val="single" w:color="auto" w:sz="4" w:space="0"/>
              <w:right w:val="single" w:color="auto" w:sz="4" w:space="0"/>
            </w:tcBorders>
          </w:tcPr>
          <w:p w14:paraId="110B4582">
            <w:pPr>
              <w:widowControl/>
              <w:jc w:val="center"/>
              <w:rPr>
                <w:rFonts w:ascii="Arial" w:hAnsi="Arial" w:cs="Arial"/>
                <w:color w:val="000000"/>
                <w:kern w:val="0"/>
                <w:sz w:val="20"/>
                <w:szCs w:val="20"/>
              </w:rPr>
            </w:pPr>
            <w:r>
              <w:rPr>
                <w:rFonts w:hint="eastAsia" w:ascii="Arial" w:hAnsi="Arial" w:cs="Arial"/>
                <w:color w:val="000000"/>
                <w:kern w:val="0"/>
                <w:sz w:val="20"/>
                <w:szCs w:val="20"/>
                <w:lang w:val="en-US" w:eastAsia="zh-CN"/>
              </w:rPr>
              <w:t>0.00</w:t>
            </w:r>
          </w:p>
        </w:tc>
      </w:tr>
      <w:tr w14:paraId="344DB3A7">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tcPr>
          <w:p w14:paraId="35C093F8">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2080502</w:t>
            </w:r>
            <w:r>
              <w:rPr>
                <w:rFonts w:hint="eastAsia" w:ascii="宋体" w:hAnsi="宋体" w:cs="Arial"/>
                <w:color w:val="000000"/>
                <w:kern w:val="0"/>
                <w:sz w:val="22"/>
                <w:szCs w:val="22"/>
              </w:rPr>
              <w:t xml:space="preserve">  </w:t>
            </w:r>
          </w:p>
        </w:tc>
        <w:tc>
          <w:tcPr>
            <w:tcW w:w="3000" w:type="dxa"/>
            <w:tcBorders>
              <w:top w:val="nil"/>
              <w:left w:val="nil"/>
              <w:bottom w:val="single" w:color="auto" w:sz="4" w:space="0"/>
              <w:right w:val="single" w:color="auto" w:sz="4" w:space="0"/>
            </w:tcBorders>
          </w:tcPr>
          <w:p w14:paraId="2DA9BF29">
            <w:pPr>
              <w:widowControl/>
              <w:jc w:val="left"/>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 xml:space="preserve">  事业单位离退休</w:t>
            </w:r>
          </w:p>
        </w:tc>
        <w:tc>
          <w:tcPr>
            <w:tcW w:w="2900" w:type="dxa"/>
            <w:tcBorders>
              <w:top w:val="nil"/>
              <w:left w:val="nil"/>
              <w:bottom w:val="single" w:color="auto" w:sz="4" w:space="0"/>
              <w:right w:val="single" w:color="auto" w:sz="4" w:space="0"/>
            </w:tcBorders>
          </w:tcPr>
          <w:p w14:paraId="0CFF8345">
            <w:pPr>
              <w:widowControl/>
              <w:jc w:val="center"/>
              <w:rPr>
                <w:rFonts w:ascii="Arial" w:hAnsi="Arial" w:cs="Arial"/>
                <w:color w:val="000000"/>
                <w:kern w:val="0"/>
                <w:sz w:val="20"/>
                <w:szCs w:val="20"/>
              </w:rPr>
            </w:pPr>
            <w:r>
              <w:rPr>
                <w:rFonts w:hint="eastAsia" w:ascii="Arial" w:hAnsi="Arial" w:cs="Arial"/>
                <w:color w:val="000000"/>
                <w:kern w:val="0"/>
                <w:sz w:val="20"/>
                <w:szCs w:val="20"/>
                <w:lang w:val="en-US" w:eastAsia="zh-CN"/>
              </w:rPr>
              <w:t>29.00</w:t>
            </w:r>
          </w:p>
        </w:tc>
        <w:tc>
          <w:tcPr>
            <w:tcW w:w="2900" w:type="dxa"/>
            <w:tcBorders>
              <w:top w:val="nil"/>
              <w:left w:val="nil"/>
              <w:bottom w:val="single" w:color="auto" w:sz="4" w:space="0"/>
              <w:right w:val="single" w:color="auto" w:sz="4" w:space="0"/>
            </w:tcBorders>
          </w:tcPr>
          <w:p w14:paraId="1FFE8F89">
            <w:pPr>
              <w:widowControl/>
              <w:jc w:val="center"/>
              <w:rPr>
                <w:rFonts w:ascii="Arial" w:hAnsi="Arial" w:cs="Arial"/>
                <w:color w:val="000000"/>
                <w:kern w:val="0"/>
                <w:sz w:val="20"/>
                <w:szCs w:val="20"/>
              </w:rPr>
            </w:pPr>
            <w:r>
              <w:rPr>
                <w:rFonts w:hint="eastAsia" w:ascii="Arial" w:hAnsi="Arial" w:cs="Arial"/>
                <w:color w:val="000000"/>
                <w:kern w:val="0"/>
                <w:sz w:val="20"/>
                <w:szCs w:val="20"/>
                <w:lang w:val="en-US" w:eastAsia="zh-CN"/>
              </w:rPr>
              <w:t>29.00</w:t>
            </w:r>
          </w:p>
        </w:tc>
        <w:tc>
          <w:tcPr>
            <w:tcW w:w="3396" w:type="dxa"/>
            <w:tcBorders>
              <w:top w:val="nil"/>
              <w:left w:val="nil"/>
              <w:bottom w:val="single" w:color="auto" w:sz="4" w:space="0"/>
              <w:right w:val="single" w:color="auto" w:sz="4" w:space="0"/>
            </w:tcBorders>
          </w:tcPr>
          <w:p w14:paraId="34C54010">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r>
      <w:tr w14:paraId="3FF82E66">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tcPr>
          <w:p w14:paraId="27338B96">
            <w:pPr>
              <w:widowControl/>
              <w:jc w:val="left"/>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210</w:t>
            </w:r>
          </w:p>
        </w:tc>
        <w:tc>
          <w:tcPr>
            <w:tcW w:w="3000" w:type="dxa"/>
            <w:tcBorders>
              <w:top w:val="nil"/>
              <w:left w:val="nil"/>
              <w:bottom w:val="single" w:color="auto" w:sz="4" w:space="0"/>
              <w:right w:val="single" w:color="auto" w:sz="4" w:space="0"/>
            </w:tcBorders>
          </w:tcPr>
          <w:p w14:paraId="37986256">
            <w:pPr>
              <w:widowControl/>
              <w:jc w:val="left"/>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eastAsia="zh-CN"/>
              </w:rPr>
              <w:t>卫生健康支出</w:t>
            </w:r>
          </w:p>
        </w:tc>
        <w:tc>
          <w:tcPr>
            <w:tcW w:w="2900" w:type="dxa"/>
            <w:tcBorders>
              <w:top w:val="nil"/>
              <w:left w:val="nil"/>
              <w:bottom w:val="single" w:color="auto" w:sz="4" w:space="0"/>
              <w:right w:val="single" w:color="auto" w:sz="4" w:space="0"/>
            </w:tcBorders>
          </w:tcPr>
          <w:p w14:paraId="78EBB6D1">
            <w:pPr>
              <w:widowControl/>
              <w:jc w:val="center"/>
              <w:rPr>
                <w:rFonts w:ascii="Arial" w:hAnsi="Arial" w:cs="Arial"/>
                <w:color w:val="000000"/>
                <w:kern w:val="0"/>
                <w:sz w:val="20"/>
                <w:szCs w:val="20"/>
              </w:rPr>
            </w:pPr>
            <w:r>
              <w:rPr>
                <w:rFonts w:hint="eastAsia" w:ascii="Arial" w:hAnsi="Arial" w:cs="Arial"/>
                <w:color w:val="000000"/>
                <w:kern w:val="0"/>
                <w:sz w:val="20"/>
                <w:szCs w:val="20"/>
                <w:lang w:val="en-US" w:eastAsia="zh-CN"/>
              </w:rPr>
              <w:t>216.12</w:t>
            </w:r>
          </w:p>
        </w:tc>
        <w:tc>
          <w:tcPr>
            <w:tcW w:w="2900" w:type="dxa"/>
            <w:tcBorders>
              <w:top w:val="nil"/>
              <w:left w:val="nil"/>
              <w:bottom w:val="single" w:color="auto" w:sz="4" w:space="0"/>
              <w:right w:val="single" w:color="auto" w:sz="4" w:space="0"/>
            </w:tcBorders>
          </w:tcPr>
          <w:p w14:paraId="44B6A789">
            <w:pPr>
              <w:widowControl/>
              <w:jc w:val="center"/>
              <w:rPr>
                <w:rFonts w:ascii="Arial" w:hAnsi="Arial" w:cs="Arial"/>
                <w:color w:val="000000"/>
                <w:kern w:val="0"/>
                <w:sz w:val="20"/>
                <w:szCs w:val="20"/>
              </w:rPr>
            </w:pPr>
            <w:r>
              <w:rPr>
                <w:rFonts w:hint="eastAsia" w:ascii="Arial" w:hAnsi="Arial" w:cs="Arial"/>
                <w:color w:val="000000"/>
                <w:kern w:val="0"/>
                <w:sz w:val="20"/>
                <w:szCs w:val="20"/>
                <w:lang w:val="en-US" w:eastAsia="zh-CN"/>
              </w:rPr>
              <w:t>39.63</w:t>
            </w:r>
          </w:p>
        </w:tc>
        <w:tc>
          <w:tcPr>
            <w:tcW w:w="3396" w:type="dxa"/>
            <w:tcBorders>
              <w:top w:val="nil"/>
              <w:left w:val="nil"/>
              <w:bottom w:val="single" w:color="auto" w:sz="4" w:space="0"/>
              <w:right w:val="single" w:color="auto" w:sz="4" w:space="0"/>
            </w:tcBorders>
          </w:tcPr>
          <w:p w14:paraId="10E35370">
            <w:pPr>
              <w:widowControl/>
              <w:jc w:val="center"/>
              <w:rPr>
                <w:rFonts w:ascii="Arial" w:hAnsi="Arial" w:cs="Arial"/>
                <w:color w:val="000000"/>
                <w:kern w:val="0"/>
                <w:sz w:val="20"/>
                <w:szCs w:val="20"/>
              </w:rPr>
            </w:pPr>
            <w:r>
              <w:rPr>
                <w:rFonts w:hint="eastAsia" w:ascii="Arial" w:hAnsi="Arial" w:cs="Arial"/>
                <w:color w:val="000000"/>
                <w:kern w:val="0"/>
                <w:sz w:val="20"/>
                <w:szCs w:val="20"/>
                <w:lang w:val="en-US" w:eastAsia="zh-CN"/>
              </w:rPr>
              <w:t>176.48</w:t>
            </w:r>
          </w:p>
        </w:tc>
      </w:tr>
      <w:tr w14:paraId="6015E642">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nil"/>
              <w:right w:val="single" w:color="auto" w:sz="4" w:space="0"/>
            </w:tcBorders>
          </w:tcPr>
          <w:p w14:paraId="642B2C23">
            <w:pPr>
              <w:widowControl/>
              <w:jc w:val="both"/>
              <w:rPr>
                <w:rFonts w:ascii="Arial" w:hAnsi="Arial" w:cs="Arial"/>
                <w:color w:val="000000"/>
                <w:kern w:val="0"/>
                <w:sz w:val="20"/>
                <w:szCs w:val="20"/>
              </w:rPr>
            </w:pPr>
            <w:r>
              <w:rPr>
                <w:rFonts w:hint="eastAsia" w:ascii="Arial" w:hAnsi="Arial" w:cs="Arial"/>
                <w:color w:val="000000"/>
                <w:kern w:val="0"/>
                <w:sz w:val="20"/>
                <w:szCs w:val="20"/>
                <w:lang w:val="en-US" w:eastAsia="zh-CN"/>
              </w:rPr>
              <w:t>21002</w:t>
            </w:r>
            <w:r>
              <w:rPr>
                <w:rFonts w:ascii="Arial" w:hAnsi="Arial" w:cs="Arial"/>
                <w:color w:val="000000"/>
                <w:kern w:val="0"/>
                <w:sz w:val="20"/>
                <w:szCs w:val="20"/>
              </w:rPr>
              <w:t>　</w:t>
            </w:r>
          </w:p>
        </w:tc>
        <w:tc>
          <w:tcPr>
            <w:tcW w:w="3000" w:type="dxa"/>
            <w:tcBorders>
              <w:top w:val="nil"/>
              <w:left w:val="nil"/>
              <w:bottom w:val="nil"/>
              <w:right w:val="single" w:color="auto" w:sz="4" w:space="0"/>
            </w:tcBorders>
          </w:tcPr>
          <w:p w14:paraId="1D58A50F">
            <w:pPr>
              <w:widowControl/>
              <w:jc w:val="left"/>
              <w:rPr>
                <w:rFonts w:hint="eastAsia" w:ascii="Arial" w:hAnsi="Arial" w:eastAsia="宋体" w:cs="Arial"/>
                <w:color w:val="000000"/>
                <w:kern w:val="0"/>
                <w:sz w:val="20"/>
                <w:szCs w:val="20"/>
                <w:lang w:eastAsia="zh-CN"/>
              </w:rPr>
            </w:pPr>
            <w:r>
              <w:rPr>
                <w:rFonts w:hint="eastAsia" w:ascii="Arial" w:hAnsi="Arial" w:cs="Arial"/>
                <w:color w:val="000000"/>
                <w:kern w:val="0"/>
                <w:sz w:val="20"/>
                <w:szCs w:val="20"/>
                <w:lang w:eastAsia="zh-CN"/>
              </w:rPr>
              <w:t>公立医院</w:t>
            </w:r>
          </w:p>
        </w:tc>
        <w:tc>
          <w:tcPr>
            <w:tcW w:w="2900" w:type="dxa"/>
            <w:tcBorders>
              <w:top w:val="nil"/>
              <w:left w:val="nil"/>
              <w:bottom w:val="nil"/>
              <w:right w:val="single" w:color="auto" w:sz="4" w:space="0"/>
            </w:tcBorders>
          </w:tcPr>
          <w:p w14:paraId="63A8D724">
            <w:pPr>
              <w:widowControl/>
              <w:jc w:val="center"/>
              <w:rPr>
                <w:rFonts w:ascii="Arial" w:hAnsi="Arial" w:cs="Arial"/>
                <w:color w:val="000000"/>
                <w:kern w:val="0"/>
                <w:sz w:val="20"/>
                <w:szCs w:val="20"/>
              </w:rPr>
            </w:pPr>
            <w:r>
              <w:rPr>
                <w:rFonts w:hint="eastAsia" w:ascii="Arial" w:hAnsi="Arial" w:cs="Arial"/>
                <w:color w:val="000000"/>
                <w:kern w:val="0"/>
                <w:sz w:val="20"/>
                <w:szCs w:val="20"/>
                <w:lang w:val="en-US" w:eastAsia="zh-CN"/>
              </w:rPr>
              <w:t>39.63</w:t>
            </w:r>
          </w:p>
        </w:tc>
        <w:tc>
          <w:tcPr>
            <w:tcW w:w="2900" w:type="dxa"/>
            <w:tcBorders>
              <w:top w:val="nil"/>
              <w:left w:val="nil"/>
              <w:bottom w:val="nil"/>
              <w:right w:val="single" w:color="auto" w:sz="4" w:space="0"/>
            </w:tcBorders>
          </w:tcPr>
          <w:p w14:paraId="7C0733B9">
            <w:pPr>
              <w:widowControl/>
              <w:jc w:val="center"/>
              <w:rPr>
                <w:rFonts w:ascii="Arial" w:hAnsi="Arial" w:cs="Arial"/>
                <w:color w:val="000000"/>
                <w:kern w:val="0"/>
                <w:sz w:val="20"/>
                <w:szCs w:val="20"/>
              </w:rPr>
            </w:pPr>
            <w:r>
              <w:rPr>
                <w:rFonts w:hint="eastAsia" w:ascii="Arial" w:hAnsi="Arial" w:cs="Arial"/>
                <w:color w:val="000000"/>
                <w:kern w:val="0"/>
                <w:sz w:val="20"/>
                <w:szCs w:val="20"/>
                <w:lang w:val="en-US" w:eastAsia="zh-CN"/>
              </w:rPr>
              <w:t>39.63</w:t>
            </w:r>
          </w:p>
        </w:tc>
        <w:tc>
          <w:tcPr>
            <w:tcW w:w="3396" w:type="dxa"/>
            <w:tcBorders>
              <w:top w:val="nil"/>
              <w:left w:val="nil"/>
              <w:bottom w:val="nil"/>
              <w:right w:val="single" w:color="auto" w:sz="4" w:space="0"/>
            </w:tcBorders>
          </w:tcPr>
          <w:p w14:paraId="57EEC9B0">
            <w:pPr>
              <w:widowControl/>
              <w:jc w:val="center"/>
              <w:rPr>
                <w:rFonts w:ascii="Arial" w:hAnsi="Arial" w:cs="Arial"/>
                <w:color w:val="000000"/>
                <w:kern w:val="0"/>
                <w:sz w:val="20"/>
                <w:szCs w:val="20"/>
              </w:rPr>
            </w:pPr>
            <w:r>
              <w:rPr>
                <w:rFonts w:hint="eastAsia" w:ascii="Arial" w:hAnsi="Arial" w:cs="Arial"/>
                <w:color w:val="000000"/>
                <w:kern w:val="0"/>
                <w:sz w:val="20"/>
                <w:szCs w:val="20"/>
                <w:lang w:val="en-US" w:eastAsia="zh-CN"/>
              </w:rPr>
              <w:t>0.00</w:t>
            </w:r>
          </w:p>
        </w:tc>
      </w:tr>
      <w:tr w14:paraId="59FA1780">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nil"/>
              <w:right w:val="single" w:color="auto" w:sz="4" w:space="0"/>
            </w:tcBorders>
          </w:tcPr>
          <w:p w14:paraId="79C664FB">
            <w:pPr>
              <w:widowControl/>
              <w:jc w:val="both"/>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2100201</w:t>
            </w:r>
          </w:p>
        </w:tc>
        <w:tc>
          <w:tcPr>
            <w:tcW w:w="3000" w:type="dxa"/>
            <w:tcBorders>
              <w:top w:val="nil"/>
              <w:left w:val="nil"/>
              <w:bottom w:val="nil"/>
              <w:right w:val="single" w:color="auto" w:sz="4" w:space="0"/>
            </w:tcBorders>
          </w:tcPr>
          <w:p w14:paraId="50EDF6D1">
            <w:pPr>
              <w:widowControl/>
              <w:ind w:firstLine="200" w:firstLineChars="100"/>
              <w:jc w:val="left"/>
              <w:rPr>
                <w:rFonts w:hint="eastAsia" w:ascii="Arial" w:hAnsi="Arial" w:eastAsia="宋体" w:cs="Arial"/>
                <w:color w:val="000000"/>
                <w:kern w:val="0"/>
                <w:sz w:val="20"/>
                <w:szCs w:val="20"/>
                <w:lang w:eastAsia="zh-CN"/>
              </w:rPr>
            </w:pPr>
            <w:r>
              <w:rPr>
                <w:rFonts w:hint="eastAsia" w:ascii="Arial" w:hAnsi="Arial" w:cs="Arial"/>
                <w:color w:val="000000"/>
                <w:kern w:val="0"/>
                <w:sz w:val="20"/>
                <w:szCs w:val="20"/>
                <w:lang w:eastAsia="zh-CN"/>
              </w:rPr>
              <w:t>综合医院</w:t>
            </w:r>
          </w:p>
        </w:tc>
        <w:tc>
          <w:tcPr>
            <w:tcW w:w="2900" w:type="dxa"/>
            <w:tcBorders>
              <w:top w:val="nil"/>
              <w:left w:val="nil"/>
              <w:bottom w:val="nil"/>
              <w:right w:val="single" w:color="auto" w:sz="4" w:space="0"/>
            </w:tcBorders>
          </w:tcPr>
          <w:p w14:paraId="7B77E897">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2900" w:type="dxa"/>
            <w:tcBorders>
              <w:top w:val="nil"/>
              <w:left w:val="nil"/>
              <w:bottom w:val="nil"/>
              <w:right w:val="single" w:color="auto" w:sz="4" w:space="0"/>
            </w:tcBorders>
          </w:tcPr>
          <w:p w14:paraId="7DA98558">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3396" w:type="dxa"/>
            <w:tcBorders>
              <w:top w:val="nil"/>
              <w:left w:val="nil"/>
              <w:bottom w:val="nil"/>
              <w:right w:val="single" w:color="auto" w:sz="4" w:space="0"/>
            </w:tcBorders>
          </w:tcPr>
          <w:p w14:paraId="64C4E760">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r>
      <w:tr w14:paraId="0717A5DA">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nil"/>
              <w:right w:val="single" w:color="auto" w:sz="4" w:space="0"/>
            </w:tcBorders>
          </w:tcPr>
          <w:p w14:paraId="4A0E69B1">
            <w:pPr>
              <w:widowControl/>
              <w:jc w:val="both"/>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2100206</w:t>
            </w:r>
          </w:p>
        </w:tc>
        <w:tc>
          <w:tcPr>
            <w:tcW w:w="3000" w:type="dxa"/>
            <w:tcBorders>
              <w:top w:val="nil"/>
              <w:left w:val="nil"/>
              <w:bottom w:val="nil"/>
              <w:right w:val="single" w:color="auto" w:sz="4" w:space="0"/>
            </w:tcBorders>
          </w:tcPr>
          <w:p w14:paraId="521FE997">
            <w:pPr>
              <w:widowControl/>
              <w:ind w:firstLine="200" w:firstLineChars="100"/>
              <w:jc w:val="left"/>
              <w:rPr>
                <w:rFonts w:hint="eastAsia" w:ascii="Arial" w:hAnsi="Arial" w:eastAsia="宋体" w:cs="Arial"/>
                <w:color w:val="000000"/>
                <w:kern w:val="0"/>
                <w:sz w:val="20"/>
                <w:szCs w:val="20"/>
                <w:lang w:eastAsia="zh-CN"/>
              </w:rPr>
            </w:pPr>
            <w:r>
              <w:rPr>
                <w:rFonts w:hint="eastAsia" w:ascii="Arial" w:hAnsi="Arial" w:cs="Arial"/>
                <w:color w:val="000000"/>
                <w:kern w:val="0"/>
                <w:sz w:val="20"/>
                <w:szCs w:val="20"/>
                <w:lang w:eastAsia="zh-CN"/>
              </w:rPr>
              <w:t>妇幼保健医院</w:t>
            </w:r>
          </w:p>
        </w:tc>
        <w:tc>
          <w:tcPr>
            <w:tcW w:w="2900" w:type="dxa"/>
            <w:tcBorders>
              <w:top w:val="nil"/>
              <w:left w:val="nil"/>
              <w:bottom w:val="nil"/>
              <w:right w:val="single" w:color="auto" w:sz="4" w:space="0"/>
            </w:tcBorders>
          </w:tcPr>
          <w:p w14:paraId="6DADA297">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39.63</w:t>
            </w:r>
          </w:p>
        </w:tc>
        <w:tc>
          <w:tcPr>
            <w:tcW w:w="2900" w:type="dxa"/>
            <w:tcBorders>
              <w:top w:val="nil"/>
              <w:left w:val="nil"/>
              <w:bottom w:val="nil"/>
              <w:right w:val="single" w:color="auto" w:sz="4" w:space="0"/>
            </w:tcBorders>
          </w:tcPr>
          <w:p w14:paraId="172E505A">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39.63</w:t>
            </w:r>
          </w:p>
        </w:tc>
        <w:tc>
          <w:tcPr>
            <w:tcW w:w="3396" w:type="dxa"/>
            <w:tcBorders>
              <w:top w:val="nil"/>
              <w:left w:val="nil"/>
              <w:bottom w:val="nil"/>
              <w:right w:val="single" w:color="auto" w:sz="4" w:space="0"/>
            </w:tcBorders>
          </w:tcPr>
          <w:p w14:paraId="23995D22">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r>
      <w:tr w14:paraId="4CEFBAFD">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nil"/>
              <w:right w:val="single" w:color="auto" w:sz="4" w:space="0"/>
            </w:tcBorders>
          </w:tcPr>
          <w:p w14:paraId="564B8017">
            <w:pPr>
              <w:widowControl/>
              <w:jc w:val="both"/>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21004</w:t>
            </w:r>
          </w:p>
        </w:tc>
        <w:tc>
          <w:tcPr>
            <w:tcW w:w="3000" w:type="dxa"/>
            <w:tcBorders>
              <w:top w:val="nil"/>
              <w:left w:val="nil"/>
              <w:bottom w:val="nil"/>
              <w:right w:val="single" w:color="auto" w:sz="4" w:space="0"/>
            </w:tcBorders>
          </w:tcPr>
          <w:p w14:paraId="10C33FE5">
            <w:pPr>
              <w:widowControl/>
              <w:jc w:val="left"/>
              <w:rPr>
                <w:rFonts w:hint="eastAsia" w:ascii="Arial" w:hAnsi="Arial" w:eastAsia="宋体" w:cs="Arial"/>
                <w:color w:val="000000"/>
                <w:kern w:val="0"/>
                <w:sz w:val="20"/>
                <w:szCs w:val="20"/>
                <w:lang w:eastAsia="zh-CN"/>
              </w:rPr>
            </w:pPr>
            <w:r>
              <w:rPr>
                <w:rFonts w:hint="eastAsia" w:ascii="Arial" w:hAnsi="Arial" w:cs="Arial"/>
                <w:color w:val="000000"/>
                <w:kern w:val="0"/>
                <w:sz w:val="20"/>
                <w:szCs w:val="20"/>
                <w:lang w:eastAsia="zh-CN"/>
              </w:rPr>
              <w:t>公共卫生</w:t>
            </w:r>
          </w:p>
        </w:tc>
        <w:tc>
          <w:tcPr>
            <w:tcW w:w="2900" w:type="dxa"/>
            <w:tcBorders>
              <w:top w:val="nil"/>
              <w:left w:val="nil"/>
              <w:bottom w:val="nil"/>
              <w:right w:val="single" w:color="auto" w:sz="4" w:space="0"/>
            </w:tcBorders>
          </w:tcPr>
          <w:p w14:paraId="30E1C2F4">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0.63</w:t>
            </w:r>
          </w:p>
        </w:tc>
        <w:tc>
          <w:tcPr>
            <w:tcW w:w="2900" w:type="dxa"/>
            <w:tcBorders>
              <w:top w:val="nil"/>
              <w:left w:val="nil"/>
              <w:bottom w:val="nil"/>
              <w:right w:val="single" w:color="auto" w:sz="4" w:space="0"/>
            </w:tcBorders>
          </w:tcPr>
          <w:p w14:paraId="0D13B312">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3396" w:type="dxa"/>
            <w:tcBorders>
              <w:top w:val="nil"/>
              <w:left w:val="nil"/>
              <w:bottom w:val="nil"/>
              <w:right w:val="single" w:color="auto" w:sz="4" w:space="0"/>
            </w:tcBorders>
          </w:tcPr>
          <w:p w14:paraId="117EEDD5">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0.63</w:t>
            </w:r>
          </w:p>
        </w:tc>
      </w:tr>
      <w:tr w14:paraId="7C15568D">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nil"/>
              <w:right w:val="single" w:color="auto" w:sz="4" w:space="0"/>
            </w:tcBorders>
          </w:tcPr>
          <w:p w14:paraId="4377D598">
            <w:pPr>
              <w:widowControl/>
              <w:jc w:val="both"/>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2100408</w:t>
            </w:r>
          </w:p>
        </w:tc>
        <w:tc>
          <w:tcPr>
            <w:tcW w:w="3000" w:type="dxa"/>
            <w:tcBorders>
              <w:top w:val="nil"/>
              <w:left w:val="nil"/>
              <w:bottom w:val="nil"/>
              <w:right w:val="single" w:color="auto" w:sz="4" w:space="0"/>
            </w:tcBorders>
          </w:tcPr>
          <w:p w14:paraId="76F27466">
            <w:pPr>
              <w:widowControl/>
              <w:ind w:firstLine="200" w:firstLineChars="100"/>
              <w:jc w:val="left"/>
              <w:rPr>
                <w:rFonts w:hint="eastAsia" w:ascii="Arial" w:hAnsi="Arial" w:eastAsia="宋体" w:cs="Arial"/>
                <w:color w:val="000000"/>
                <w:kern w:val="0"/>
                <w:sz w:val="20"/>
                <w:szCs w:val="20"/>
                <w:lang w:eastAsia="zh-CN"/>
              </w:rPr>
            </w:pPr>
            <w:r>
              <w:rPr>
                <w:rFonts w:hint="eastAsia" w:ascii="Arial" w:hAnsi="Arial" w:cs="Arial"/>
                <w:color w:val="000000"/>
                <w:kern w:val="0"/>
                <w:sz w:val="20"/>
                <w:szCs w:val="20"/>
                <w:lang w:eastAsia="zh-CN"/>
              </w:rPr>
              <w:t>基本公共卫生服务</w:t>
            </w:r>
          </w:p>
        </w:tc>
        <w:tc>
          <w:tcPr>
            <w:tcW w:w="2900" w:type="dxa"/>
            <w:tcBorders>
              <w:top w:val="nil"/>
              <w:left w:val="nil"/>
              <w:bottom w:val="nil"/>
              <w:right w:val="single" w:color="auto" w:sz="4" w:space="0"/>
            </w:tcBorders>
          </w:tcPr>
          <w:p w14:paraId="17555207">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0.63</w:t>
            </w:r>
          </w:p>
        </w:tc>
        <w:tc>
          <w:tcPr>
            <w:tcW w:w="2900" w:type="dxa"/>
            <w:tcBorders>
              <w:top w:val="nil"/>
              <w:left w:val="nil"/>
              <w:bottom w:val="nil"/>
              <w:right w:val="single" w:color="auto" w:sz="4" w:space="0"/>
            </w:tcBorders>
          </w:tcPr>
          <w:p w14:paraId="397082EF">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3396" w:type="dxa"/>
            <w:tcBorders>
              <w:top w:val="nil"/>
              <w:left w:val="nil"/>
              <w:bottom w:val="nil"/>
              <w:right w:val="single" w:color="auto" w:sz="4" w:space="0"/>
            </w:tcBorders>
          </w:tcPr>
          <w:p w14:paraId="4FB67CD5">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0.63</w:t>
            </w:r>
          </w:p>
        </w:tc>
      </w:tr>
      <w:tr w14:paraId="34D95F7D">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nil"/>
              <w:right w:val="single" w:color="auto" w:sz="4" w:space="0"/>
            </w:tcBorders>
          </w:tcPr>
          <w:p w14:paraId="4FDC4E75">
            <w:pPr>
              <w:widowControl/>
              <w:jc w:val="both"/>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21099</w:t>
            </w:r>
          </w:p>
        </w:tc>
        <w:tc>
          <w:tcPr>
            <w:tcW w:w="3000" w:type="dxa"/>
            <w:tcBorders>
              <w:top w:val="nil"/>
              <w:left w:val="nil"/>
              <w:bottom w:val="nil"/>
              <w:right w:val="single" w:color="auto" w:sz="4" w:space="0"/>
            </w:tcBorders>
          </w:tcPr>
          <w:p w14:paraId="49D2CAB3">
            <w:pPr>
              <w:widowControl/>
              <w:jc w:val="left"/>
              <w:rPr>
                <w:rFonts w:hint="eastAsia" w:ascii="Arial" w:hAnsi="Arial" w:eastAsia="宋体" w:cs="Arial"/>
                <w:color w:val="000000"/>
                <w:kern w:val="0"/>
                <w:sz w:val="20"/>
                <w:szCs w:val="20"/>
                <w:lang w:eastAsia="zh-CN"/>
              </w:rPr>
            </w:pPr>
            <w:r>
              <w:rPr>
                <w:rFonts w:hint="eastAsia" w:ascii="Arial" w:hAnsi="Arial" w:cs="Arial"/>
                <w:color w:val="000000"/>
                <w:kern w:val="0"/>
                <w:sz w:val="20"/>
                <w:szCs w:val="20"/>
                <w:lang w:eastAsia="zh-CN"/>
              </w:rPr>
              <w:t>其他卫生健康支出</w:t>
            </w:r>
          </w:p>
        </w:tc>
        <w:tc>
          <w:tcPr>
            <w:tcW w:w="2900" w:type="dxa"/>
            <w:tcBorders>
              <w:top w:val="nil"/>
              <w:left w:val="nil"/>
              <w:bottom w:val="nil"/>
              <w:right w:val="single" w:color="auto" w:sz="4" w:space="0"/>
            </w:tcBorders>
          </w:tcPr>
          <w:p w14:paraId="6BDCF017">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175.85</w:t>
            </w:r>
          </w:p>
        </w:tc>
        <w:tc>
          <w:tcPr>
            <w:tcW w:w="2900" w:type="dxa"/>
            <w:tcBorders>
              <w:top w:val="nil"/>
              <w:left w:val="nil"/>
              <w:bottom w:val="nil"/>
              <w:right w:val="single" w:color="auto" w:sz="4" w:space="0"/>
            </w:tcBorders>
          </w:tcPr>
          <w:p w14:paraId="32AAF8F2">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3396" w:type="dxa"/>
            <w:tcBorders>
              <w:top w:val="nil"/>
              <w:left w:val="nil"/>
              <w:bottom w:val="nil"/>
              <w:right w:val="single" w:color="auto" w:sz="4" w:space="0"/>
            </w:tcBorders>
          </w:tcPr>
          <w:p w14:paraId="1ACFFA6D">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175.85</w:t>
            </w:r>
          </w:p>
        </w:tc>
      </w:tr>
      <w:tr w14:paraId="35AB9EA3">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nil"/>
              <w:right w:val="single" w:color="auto" w:sz="4" w:space="0"/>
            </w:tcBorders>
          </w:tcPr>
          <w:p w14:paraId="0CCD3044">
            <w:pPr>
              <w:widowControl/>
              <w:jc w:val="both"/>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2109901</w:t>
            </w:r>
          </w:p>
        </w:tc>
        <w:tc>
          <w:tcPr>
            <w:tcW w:w="3000" w:type="dxa"/>
            <w:tcBorders>
              <w:top w:val="nil"/>
              <w:left w:val="nil"/>
              <w:bottom w:val="nil"/>
              <w:right w:val="single" w:color="auto" w:sz="4" w:space="0"/>
            </w:tcBorders>
          </w:tcPr>
          <w:p w14:paraId="36BA837B">
            <w:pPr>
              <w:widowControl/>
              <w:ind w:firstLine="200" w:firstLineChars="100"/>
              <w:jc w:val="left"/>
              <w:rPr>
                <w:rFonts w:hint="eastAsia" w:ascii="Arial" w:hAnsi="Arial" w:eastAsia="宋体" w:cs="Arial"/>
                <w:color w:val="000000"/>
                <w:kern w:val="0"/>
                <w:sz w:val="20"/>
                <w:szCs w:val="20"/>
                <w:lang w:eastAsia="zh-CN"/>
              </w:rPr>
            </w:pPr>
            <w:r>
              <w:rPr>
                <w:rFonts w:hint="eastAsia" w:ascii="Arial" w:hAnsi="Arial" w:cs="Arial"/>
                <w:color w:val="000000"/>
                <w:kern w:val="0"/>
                <w:sz w:val="20"/>
                <w:szCs w:val="20"/>
                <w:lang w:eastAsia="zh-CN"/>
              </w:rPr>
              <w:t>其他卫生健康支出</w:t>
            </w:r>
          </w:p>
        </w:tc>
        <w:tc>
          <w:tcPr>
            <w:tcW w:w="2900" w:type="dxa"/>
            <w:tcBorders>
              <w:top w:val="nil"/>
              <w:left w:val="nil"/>
              <w:bottom w:val="nil"/>
              <w:right w:val="single" w:color="auto" w:sz="4" w:space="0"/>
            </w:tcBorders>
          </w:tcPr>
          <w:p w14:paraId="240F8452">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175.85</w:t>
            </w:r>
          </w:p>
        </w:tc>
        <w:tc>
          <w:tcPr>
            <w:tcW w:w="2900" w:type="dxa"/>
            <w:tcBorders>
              <w:top w:val="nil"/>
              <w:left w:val="nil"/>
              <w:bottom w:val="nil"/>
              <w:right w:val="single" w:color="auto" w:sz="4" w:space="0"/>
            </w:tcBorders>
            <w:vAlign w:val="top"/>
          </w:tcPr>
          <w:p w14:paraId="060C28C6">
            <w:pPr>
              <w:widowControl/>
              <w:jc w:val="center"/>
              <w:rPr>
                <w:rFonts w:hint="default" w:ascii="Arial" w:hAnsi="Arial" w:eastAsia="宋体" w:cs="Arial"/>
                <w:color w:val="000000"/>
                <w:kern w:val="0"/>
                <w:sz w:val="20"/>
                <w:szCs w:val="20"/>
                <w:lang w:val="en-US" w:eastAsia="zh-CN" w:bidi="ar-SA"/>
              </w:rPr>
            </w:pPr>
            <w:r>
              <w:rPr>
                <w:rFonts w:hint="eastAsia" w:ascii="Arial" w:hAnsi="Arial" w:cs="Arial"/>
                <w:color w:val="000000"/>
                <w:kern w:val="0"/>
                <w:sz w:val="20"/>
                <w:szCs w:val="20"/>
                <w:lang w:val="en-US" w:eastAsia="zh-CN"/>
              </w:rPr>
              <w:t>0.00</w:t>
            </w:r>
          </w:p>
        </w:tc>
        <w:tc>
          <w:tcPr>
            <w:tcW w:w="3396" w:type="dxa"/>
            <w:tcBorders>
              <w:top w:val="nil"/>
              <w:left w:val="nil"/>
              <w:bottom w:val="nil"/>
              <w:right w:val="single" w:color="auto" w:sz="4" w:space="0"/>
            </w:tcBorders>
          </w:tcPr>
          <w:p w14:paraId="59EABF18">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175.85</w:t>
            </w:r>
          </w:p>
        </w:tc>
      </w:tr>
      <w:tr w14:paraId="4E37A244">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nil"/>
              <w:right w:val="single" w:color="auto" w:sz="4" w:space="0"/>
            </w:tcBorders>
          </w:tcPr>
          <w:p w14:paraId="35009750">
            <w:pPr>
              <w:widowControl/>
              <w:jc w:val="both"/>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229</w:t>
            </w:r>
          </w:p>
        </w:tc>
        <w:tc>
          <w:tcPr>
            <w:tcW w:w="3000" w:type="dxa"/>
            <w:tcBorders>
              <w:top w:val="nil"/>
              <w:left w:val="nil"/>
              <w:bottom w:val="nil"/>
              <w:right w:val="single" w:color="auto" w:sz="4" w:space="0"/>
            </w:tcBorders>
          </w:tcPr>
          <w:p w14:paraId="2BA0C510">
            <w:pPr>
              <w:widowControl/>
              <w:jc w:val="left"/>
              <w:rPr>
                <w:rFonts w:hint="eastAsia" w:ascii="Arial" w:hAnsi="Arial" w:eastAsia="宋体" w:cs="Arial"/>
                <w:color w:val="000000"/>
                <w:kern w:val="0"/>
                <w:sz w:val="20"/>
                <w:szCs w:val="20"/>
                <w:lang w:eastAsia="zh-CN"/>
              </w:rPr>
            </w:pPr>
            <w:r>
              <w:rPr>
                <w:rFonts w:hint="eastAsia" w:ascii="Arial" w:hAnsi="Arial" w:cs="Arial"/>
                <w:color w:val="000000"/>
                <w:kern w:val="0"/>
                <w:sz w:val="20"/>
                <w:szCs w:val="20"/>
                <w:lang w:eastAsia="zh-CN"/>
              </w:rPr>
              <w:t>其他支出</w:t>
            </w:r>
          </w:p>
        </w:tc>
        <w:tc>
          <w:tcPr>
            <w:tcW w:w="2900" w:type="dxa"/>
            <w:tcBorders>
              <w:top w:val="nil"/>
              <w:left w:val="nil"/>
              <w:bottom w:val="nil"/>
              <w:right w:val="single" w:color="auto" w:sz="4" w:space="0"/>
            </w:tcBorders>
          </w:tcPr>
          <w:p w14:paraId="75AAF8C1">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10.60</w:t>
            </w:r>
          </w:p>
        </w:tc>
        <w:tc>
          <w:tcPr>
            <w:tcW w:w="2900" w:type="dxa"/>
            <w:tcBorders>
              <w:top w:val="nil"/>
              <w:left w:val="nil"/>
              <w:bottom w:val="nil"/>
              <w:right w:val="single" w:color="auto" w:sz="4" w:space="0"/>
            </w:tcBorders>
            <w:vAlign w:val="top"/>
          </w:tcPr>
          <w:p w14:paraId="5EA0E40B">
            <w:pPr>
              <w:widowControl/>
              <w:jc w:val="center"/>
              <w:rPr>
                <w:rFonts w:hint="default" w:ascii="Arial" w:hAnsi="Arial" w:eastAsia="宋体" w:cs="Arial"/>
                <w:color w:val="000000"/>
                <w:kern w:val="0"/>
                <w:sz w:val="20"/>
                <w:szCs w:val="20"/>
                <w:lang w:val="en-US" w:eastAsia="zh-CN" w:bidi="ar-SA"/>
              </w:rPr>
            </w:pPr>
            <w:r>
              <w:rPr>
                <w:rFonts w:hint="eastAsia" w:ascii="Arial" w:hAnsi="Arial" w:cs="Arial"/>
                <w:color w:val="000000"/>
                <w:kern w:val="0"/>
                <w:sz w:val="20"/>
                <w:szCs w:val="20"/>
                <w:lang w:val="en-US" w:eastAsia="zh-CN"/>
              </w:rPr>
              <w:t>0.00</w:t>
            </w:r>
          </w:p>
        </w:tc>
        <w:tc>
          <w:tcPr>
            <w:tcW w:w="3396" w:type="dxa"/>
            <w:tcBorders>
              <w:top w:val="nil"/>
              <w:left w:val="nil"/>
              <w:bottom w:val="nil"/>
              <w:right w:val="single" w:color="auto" w:sz="4" w:space="0"/>
            </w:tcBorders>
          </w:tcPr>
          <w:p w14:paraId="218149AD">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10.60</w:t>
            </w:r>
          </w:p>
        </w:tc>
      </w:tr>
      <w:tr w14:paraId="1531508D">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nil"/>
              <w:right w:val="single" w:color="auto" w:sz="4" w:space="0"/>
            </w:tcBorders>
          </w:tcPr>
          <w:p w14:paraId="1D9C32DF">
            <w:pPr>
              <w:widowControl/>
              <w:jc w:val="both"/>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22999</w:t>
            </w:r>
          </w:p>
        </w:tc>
        <w:tc>
          <w:tcPr>
            <w:tcW w:w="3000" w:type="dxa"/>
            <w:tcBorders>
              <w:top w:val="nil"/>
              <w:left w:val="nil"/>
              <w:bottom w:val="nil"/>
              <w:right w:val="single" w:color="auto" w:sz="4" w:space="0"/>
            </w:tcBorders>
          </w:tcPr>
          <w:p w14:paraId="38B6BB18">
            <w:pPr>
              <w:widowControl/>
              <w:jc w:val="left"/>
              <w:rPr>
                <w:rFonts w:hint="eastAsia" w:ascii="Arial" w:hAnsi="Arial" w:eastAsia="宋体" w:cs="Arial"/>
                <w:color w:val="000000"/>
                <w:kern w:val="0"/>
                <w:sz w:val="20"/>
                <w:szCs w:val="20"/>
                <w:lang w:eastAsia="zh-CN"/>
              </w:rPr>
            </w:pPr>
            <w:r>
              <w:rPr>
                <w:rFonts w:hint="eastAsia" w:ascii="Arial" w:hAnsi="Arial" w:cs="Arial"/>
                <w:color w:val="000000"/>
                <w:kern w:val="0"/>
                <w:sz w:val="20"/>
                <w:szCs w:val="20"/>
                <w:lang w:eastAsia="zh-CN"/>
              </w:rPr>
              <w:t>其他支出</w:t>
            </w:r>
          </w:p>
        </w:tc>
        <w:tc>
          <w:tcPr>
            <w:tcW w:w="2900" w:type="dxa"/>
            <w:tcBorders>
              <w:top w:val="nil"/>
              <w:left w:val="nil"/>
              <w:bottom w:val="nil"/>
              <w:right w:val="single" w:color="auto" w:sz="4" w:space="0"/>
            </w:tcBorders>
          </w:tcPr>
          <w:p w14:paraId="6CFAB3E5">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10.60</w:t>
            </w:r>
          </w:p>
        </w:tc>
        <w:tc>
          <w:tcPr>
            <w:tcW w:w="2900" w:type="dxa"/>
            <w:tcBorders>
              <w:top w:val="nil"/>
              <w:left w:val="nil"/>
              <w:bottom w:val="nil"/>
              <w:right w:val="single" w:color="auto" w:sz="4" w:space="0"/>
            </w:tcBorders>
            <w:vAlign w:val="top"/>
          </w:tcPr>
          <w:p w14:paraId="0BA8EFF9">
            <w:pPr>
              <w:widowControl/>
              <w:jc w:val="center"/>
              <w:rPr>
                <w:rFonts w:hint="default" w:ascii="Arial" w:hAnsi="Arial" w:eastAsia="宋体" w:cs="Arial"/>
                <w:color w:val="000000"/>
                <w:kern w:val="0"/>
                <w:sz w:val="20"/>
                <w:szCs w:val="20"/>
                <w:lang w:val="en-US" w:eastAsia="zh-CN" w:bidi="ar-SA"/>
              </w:rPr>
            </w:pPr>
            <w:r>
              <w:rPr>
                <w:rFonts w:hint="eastAsia" w:ascii="Arial" w:hAnsi="Arial" w:cs="Arial"/>
                <w:color w:val="000000"/>
                <w:kern w:val="0"/>
                <w:sz w:val="20"/>
                <w:szCs w:val="20"/>
                <w:lang w:val="en-US" w:eastAsia="zh-CN"/>
              </w:rPr>
              <w:t>0.00</w:t>
            </w:r>
          </w:p>
        </w:tc>
        <w:tc>
          <w:tcPr>
            <w:tcW w:w="3396" w:type="dxa"/>
            <w:tcBorders>
              <w:top w:val="nil"/>
              <w:left w:val="nil"/>
              <w:bottom w:val="nil"/>
              <w:right w:val="single" w:color="auto" w:sz="4" w:space="0"/>
            </w:tcBorders>
          </w:tcPr>
          <w:p w14:paraId="076A0376">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10.60</w:t>
            </w:r>
          </w:p>
        </w:tc>
      </w:tr>
      <w:tr w14:paraId="55AF5D47">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nil"/>
              <w:right w:val="single" w:color="auto" w:sz="4" w:space="0"/>
            </w:tcBorders>
          </w:tcPr>
          <w:p w14:paraId="5B19E396">
            <w:pPr>
              <w:widowControl/>
              <w:jc w:val="both"/>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2299901</w:t>
            </w:r>
          </w:p>
        </w:tc>
        <w:tc>
          <w:tcPr>
            <w:tcW w:w="3000" w:type="dxa"/>
            <w:tcBorders>
              <w:top w:val="nil"/>
              <w:left w:val="nil"/>
              <w:bottom w:val="nil"/>
              <w:right w:val="single" w:color="auto" w:sz="4" w:space="0"/>
            </w:tcBorders>
          </w:tcPr>
          <w:p w14:paraId="0D9CD6CF">
            <w:pPr>
              <w:widowControl/>
              <w:ind w:firstLine="200" w:firstLineChars="100"/>
              <w:jc w:val="left"/>
              <w:rPr>
                <w:rFonts w:hint="eastAsia" w:ascii="Arial" w:hAnsi="Arial" w:eastAsia="宋体" w:cs="Arial"/>
                <w:color w:val="000000"/>
                <w:kern w:val="0"/>
                <w:sz w:val="20"/>
                <w:szCs w:val="20"/>
                <w:lang w:eastAsia="zh-CN"/>
              </w:rPr>
            </w:pPr>
            <w:r>
              <w:rPr>
                <w:rFonts w:hint="eastAsia" w:ascii="Arial" w:hAnsi="Arial" w:cs="Arial"/>
                <w:color w:val="000000"/>
                <w:kern w:val="0"/>
                <w:sz w:val="20"/>
                <w:szCs w:val="20"/>
                <w:lang w:eastAsia="zh-CN"/>
              </w:rPr>
              <w:t>其他支出</w:t>
            </w:r>
          </w:p>
        </w:tc>
        <w:tc>
          <w:tcPr>
            <w:tcW w:w="2900" w:type="dxa"/>
            <w:tcBorders>
              <w:top w:val="nil"/>
              <w:left w:val="nil"/>
              <w:bottom w:val="nil"/>
              <w:right w:val="single" w:color="auto" w:sz="4" w:space="0"/>
            </w:tcBorders>
          </w:tcPr>
          <w:p w14:paraId="31EAF91D">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10.60</w:t>
            </w:r>
          </w:p>
        </w:tc>
        <w:tc>
          <w:tcPr>
            <w:tcW w:w="2900" w:type="dxa"/>
            <w:tcBorders>
              <w:top w:val="nil"/>
              <w:left w:val="nil"/>
              <w:bottom w:val="nil"/>
              <w:right w:val="single" w:color="auto" w:sz="4" w:space="0"/>
            </w:tcBorders>
          </w:tcPr>
          <w:p w14:paraId="56E41C12">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3396" w:type="dxa"/>
            <w:tcBorders>
              <w:top w:val="nil"/>
              <w:left w:val="nil"/>
              <w:bottom w:val="nil"/>
              <w:right w:val="single" w:color="auto" w:sz="4" w:space="0"/>
            </w:tcBorders>
          </w:tcPr>
          <w:p w14:paraId="34E25A68">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10.60</w:t>
            </w:r>
          </w:p>
        </w:tc>
      </w:tr>
    </w:tbl>
    <w:p w14:paraId="67E27B05"/>
    <w:p w14:paraId="363BFAD4">
      <w:r>
        <w:rPr>
          <w:rFonts w:hint="eastAsia"/>
        </w:rPr>
        <w:t>注：本表反映部门本年度一般公共预算财政拨款实际支出情况。</w:t>
      </w:r>
    </w:p>
    <w:p w14:paraId="4238F41A"/>
    <w:p w14:paraId="10901F9B">
      <w:pPr>
        <w:rPr>
          <w:rFonts w:hint="default" w:eastAsia="宋体"/>
          <w:lang w:val="en-US" w:eastAsia="zh-CN"/>
        </w:rPr>
        <w:sectPr>
          <w:footerReference r:id="rId9" w:type="default"/>
          <w:footerReference r:id="rId10" w:type="even"/>
          <w:pgSz w:w="16838" w:h="11906" w:orient="landscape"/>
          <w:pgMar w:top="1377" w:right="1440" w:bottom="1797" w:left="1440" w:header="851" w:footer="992" w:gutter="0"/>
          <w:pgNumType w:fmt="numberInDash"/>
          <w:cols w:space="720" w:num="1"/>
          <w:docGrid w:type="lines" w:linePitch="312" w:charSpace="0"/>
        </w:sectPr>
      </w:pPr>
    </w:p>
    <w:p w14:paraId="2261BAEB">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14:paraId="7852D5AB">
      <w:pPr>
        <w:jc w:val="center"/>
        <w:rPr>
          <w:rFonts w:ascii="方正小标宋简体" w:hAnsi="宋体" w:eastAsia="方正小标宋简体" w:cs="宋体"/>
          <w:kern w:val="0"/>
          <w:sz w:val="36"/>
          <w:szCs w:val="36"/>
        </w:rPr>
      </w:pPr>
    </w:p>
    <w:p w14:paraId="25F0CB6A">
      <w:pPr>
        <w:ind w:right="330"/>
        <w:jc w:val="right"/>
        <w:rPr>
          <w:rFonts w:ascii="宋体" w:hAnsi="宋体" w:cs="宋体"/>
          <w:kern w:val="0"/>
          <w:sz w:val="22"/>
          <w:szCs w:val="22"/>
        </w:rPr>
      </w:pPr>
      <w:r>
        <w:rPr>
          <w:rFonts w:hint="eastAsia" w:ascii="宋体" w:hAnsi="宋体" w:cs="宋体"/>
          <w:kern w:val="0"/>
          <w:sz w:val="22"/>
          <w:szCs w:val="22"/>
        </w:rPr>
        <w:t>单位：万元</w:t>
      </w:r>
    </w:p>
    <w:tbl>
      <w:tblPr>
        <w:tblStyle w:val="5"/>
        <w:tblW w:w="9151" w:type="dxa"/>
        <w:tblInd w:w="93" w:type="dxa"/>
        <w:tblLayout w:type="fixed"/>
        <w:tblCellMar>
          <w:top w:w="0" w:type="dxa"/>
          <w:left w:w="108" w:type="dxa"/>
          <w:bottom w:w="0" w:type="dxa"/>
          <w:right w:w="108" w:type="dxa"/>
        </w:tblCellMar>
      </w:tblPr>
      <w:tblGrid>
        <w:gridCol w:w="916"/>
        <w:gridCol w:w="3240"/>
        <w:gridCol w:w="831"/>
        <w:gridCol w:w="849"/>
        <w:gridCol w:w="1710"/>
        <w:gridCol w:w="1605"/>
      </w:tblGrid>
      <w:tr w14:paraId="72D153F8">
        <w:tblPrEx>
          <w:tblCellMar>
            <w:top w:w="0" w:type="dxa"/>
            <w:left w:w="108" w:type="dxa"/>
            <w:bottom w:w="0" w:type="dxa"/>
            <w:right w:w="108" w:type="dxa"/>
          </w:tblCellMar>
        </w:tblPrEx>
        <w:trPr>
          <w:trHeight w:val="564" w:hRule="atLeast"/>
        </w:trPr>
        <w:tc>
          <w:tcPr>
            <w:tcW w:w="4987" w:type="dxa"/>
            <w:gridSpan w:val="3"/>
            <w:tcBorders>
              <w:top w:val="single" w:color="auto" w:sz="4" w:space="0"/>
              <w:left w:val="single" w:color="auto" w:sz="4" w:space="0"/>
              <w:bottom w:val="single" w:color="auto" w:sz="4" w:space="0"/>
              <w:right w:val="single" w:color="auto" w:sz="4" w:space="0"/>
            </w:tcBorders>
            <w:vAlign w:val="center"/>
          </w:tcPr>
          <w:p w14:paraId="5ADF2473">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w:t>
            </w:r>
          </w:p>
        </w:tc>
        <w:tc>
          <w:tcPr>
            <w:tcW w:w="4164" w:type="dxa"/>
            <w:gridSpan w:val="3"/>
            <w:tcBorders>
              <w:top w:val="single" w:color="auto" w:sz="4" w:space="0"/>
              <w:left w:val="nil"/>
              <w:bottom w:val="single" w:color="auto" w:sz="4" w:space="0"/>
              <w:right w:val="single" w:color="auto" w:sz="4" w:space="0"/>
            </w:tcBorders>
            <w:vAlign w:val="center"/>
          </w:tcPr>
          <w:p w14:paraId="77B2D4BE">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w:t>
            </w:r>
          </w:p>
        </w:tc>
      </w:tr>
      <w:tr w14:paraId="47A272C7">
        <w:tblPrEx>
          <w:tblCellMar>
            <w:top w:w="0" w:type="dxa"/>
            <w:left w:w="108" w:type="dxa"/>
            <w:bottom w:w="0" w:type="dxa"/>
            <w:right w:w="108" w:type="dxa"/>
          </w:tblCellMar>
        </w:tblPrEx>
        <w:trPr>
          <w:trHeight w:val="312" w:hRule="atLeast"/>
        </w:trPr>
        <w:tc>
          <w:tcPr>
            <w:tcW w:w="916" w:type="dxa"/>
            <w:tcBorders>
              <w:top w:val="nil"/>
              <w:left w:val="single" w:color="auto" w:sz="4" w:space="0"/>
              <w:bottom w:val="single" w:color="auto" w:sz="4" w:space="0"/>
              <w:right w:val="single" w:color="auto" w:sz="4" w:space="0"/>
            </w:tcBorders>
            <w:vAlign w:val="bottom"/>
          </w:tcPr>
          <w:p w14:paraId="7E106E4E">
            <w:pPr>
              <w:widowControl/>
              <w:jc w:val="center"/>
              <w:rPr>
                <w:rFonts w:ascii="宋体" w:hAnsi="宋体" w:cs="Arial"/>
                <w:color w:val="000000"/>
                <w:kern w:val="0"/>
                <w:sz w:val="22"/>
                <w:szCs w:val="22"/>
              </w:rPr>
            </w:pPr>
            <w:r>
              <w:rPr>
                <w:rFonts w:hint="eastAsia" w:ascii="宋体" w:hAnsi="宋体" w:cs="Arial"/>
                <w:color w:val="000000"/>
                <w:kern w:val="0"/>
                <w:sz w:val="22"/>
                <w:szCs w:val="22"/>
              </w:rPr>
              <w:t>支出经济分类科目编码</w:t>
            </w:r>
          </w:p>
        </w:tc>
        <w:tc>
          <w:tcPr>
            <w:tcW w:w="3240" w:type="dxa"/>
            <w:tcBorders>
              <w:top w:val="nil"/>
              <w:left w:val="nil"/>
              <w:bottom w:val="single" w:color="auto" w:sz="4" w:space="0"/>
              <w:right w:val="single" w:color="auto" w:sz="4" w:space="0"/>
            </w:tcBorders>
            <w:vAlign w:val="bottom"/>
          </w:tcPr>
          <w:p w14:paraId="52AF00C2">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831" w:type="dxa"/>
            <w:tcBorders>
              <w:top w:val="nil"/>
              <w:left w:val="nil"/>
              <w:bottom w:val="single" w:color="auto" w:sz="4" w:space="0"/>
              <w:right w:val="single" w:color="auto" w:sz="4" w:space="0"/>
            </w:tcBorders>
            <w:vAlign w:val="bottom"/>
          </w:tcPr>
          <w:p w14:paraId="770BF624">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849" w:type="dxa"/>
            <w:tcBorders>
              <w:top w:val="nil"/>
              <w:left w:val="nil"/>
              <w:bottom w:val="single" w:color="auto" w:sz="4" w:space="0"/>
              <w:right w:val="single" w:color="auto" w:sz="4" w:space="0"/>
            </w:tcBorders>
            <w:vAlign w:val="bottom"/>
          </w:tcPr>
          <w:p w14:paraId="615923A1">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1710" w:type="dxa"/>
            <w:tcBorders>
              <w:top w:val="nil"/>
              <w:left w:val="nil"/>
              <w:bottom w:val="single" w:color="auto" w:sz="4" w:space="0"/>
              <w:right w:val="single" w:color="auto" w:sz="4" w:space="0"/>
            </w:tcBorders>
            <w:vAlign w:val="bottom"/>
          </w:tcPr>
          <w:p w14:paraId="135A8312">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05" w:type="dxa"/>
            <w:tcBorders>
              <w:top w:val="nil"/>
              <w:left w:val="nil"/>
              <w:bottom w:val="single" w:color="auto" w:sz="4" w:space="0"/>
              <w:right w:val="single" w:color="auto" w:sz="4" w:space="0"/>
            </w:tcBorders>
            <w:vAlign w:val="bottom"/>
          </w:tcPr>
          <w:p w14:paraId="055DB2B2">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r>
      <w:tr w14:paraId="2D728F2F">
        <w:tblPrEx>
          <w:tblCellMar>
            <w:top w:w="0" w:type="dxa"/>
            <w:left w:w="108" w:type="dxa"/>
            <w:bottom w:w="0" w:type="dxa"/>
            <w:right w:w="108" w:type="dxa"/>
          </w:tblCellMar>
        </w:tblPrEx>
        <w:trPr>
          <w:trHeight w:val="264" w:hRule="atLeast"/>
        </w:trPr>
        <w:tc>
          <w:tcPr>
            <w:tcW w:w="916" w:type="dxa"/>
            <w:tcBorders>
              <w:top w:val="nil"/>
              <w:left w:val="single" w:color="auto" w:sz="4" w:space="0"/>
              <w:bottom w:val="single" w:color="auto" w:sz="4" w:space="0"/>
              <w:right w:val="single" w:color="auto" w:sz="4" w:space="0"/>
            </w:tcBorders>
            <w:vAlign w:val="center"/>
          </w:tcPr>
          <w:p w14:paraId="6C314C5F">
            <w:pPr>
              <w:widowControl/>
              <w:jc w:val="left"/>
              <w:rPr>
                <w:rFonts w:ascii="宋体" w:hAnsi="宋体" w:cs="Arial"/>
                <w:color w:val="000000"/>
                <w:kern w:val="0"/>
                <w:sz w:val="22"/>
                <w:szCs w:val="22"/>
              </w:rPr>
            </w:pPr>
            <w:r>
              <w:rPr>
                <w:rFonts w:hint="eastAsia" w:ascii="宋体" w:hAnsi="宋体" w:cs="Arial"/>
                <w:color w:val="000000"/>
                <w:kern w:val="0"/>
                <w:sz w:val="22"/>
                <w:szCs w:val="22"/>
              </w:rPr>
              <w:t>301</w:t>
            </w:r>
          </w:p>
        </w:tc>
        <w:tc>
          <w:tcPr>
            <w:tcW w:w="3240" w:type="dxa"/>
            <w:tcBorders>
              <w:top w:val="nil"/>
              <w:left w:val="nil"/>
              <w:bottom w:val="single" w:color="auto" w:sz="4" w:space="0"/>
              <w:right w:val="single" w:color="auto" w:sz="4" w:space="0"/>
            </w:tcBorders>
            <w:vAlign w:val="bottom"/>
          </w:tcPr>
          <w:p w14:paraId="26FB9A59">
            <w:pPr>
              <w:widowControl/>
              <w:jc w:val="left"/>
              <w:rPr>
                <w:rFonts w:ascii="宋体" w:hAnsi="宋体" w:cs="Arial"/>
                <w:color w:val="000000"/>
                <w:kern w:val="0"/>
                <w:sz w:val="22"/>
                <w:szCs w:val="22"/>
              </w:rPr>
            </w:pPr>
            <w:r>
              <w:rPr>
                <w:rFonts w:hint="eastAsia" w:ascii="宋体" w:hAnsi="宋体" w:cs="Arial"/>
                <w:color w:val="000000"/>
                <w:kern w:val="0"/>
                <w:sz w:val="22"/>
                <w:szCs w:val="22"/>
              </w:rPr>
              <w:t>工资福利支出</w:t>
            </w:r>
          </w:p>
        </w:tc>
        <w:tc>
          <w:tcPr>
            <w:tcW w:w="831" w:type="dxa"/>
            <w:tcBorders>
              <w:top w:val="nil"/>
              <w:left w:val="nil"/>
              <w:bottom w:val="single" w:color="auto" w:sz="4" w:space="0"/>
              <w:right w:val="single" w:color="auto" w:sz="4" w:space="0"/>
            </w:tcBorders>
            <w:vAlign w:val="bottom"/>
          </w:tcPr>
          <w:p w14:paraId="71D73A7E">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849" w:type="dxa"/>
            <w:tcBorders>
              <w:top w:val="nil"/>
              <w:left w:val="nil"/>
              <w:bottom w:val="single" w:color="auto" w:sz="4" w:space="0"/>
              <w:right w:val="single" w:color="auto" w:sz="4" w:space="0"/>
            </w:tcBorders>
            <w:vAlign w:val="bottom"/>
          </w:tcPr>
          <w:p w14:paraId="282BCD20">
            <w:pPr>
              <w:widowControl/>
              <w:jc w:val="left"/>
              <w:rPr>
                <w:rFonts w:ascii="宋体" w:hAnsi="宋体" w:cs="Arial"/>
                <w:color w:val="000000"/>
                <w:kern w:val="0"/>
                <w:sz w:val="22"/>
                <w:szCs w:val="22"/>
              </w:rPr>
            </w:pPr>
            <w:r>
              <w:rPr>
                <w:rFonts w:hint="eastAsia" w:ascii="宋体" w:hAnsi="宋体" w:cs="Arial"/>
                <w:color w:val="000000"/>
                <w:kern w:val="0"/>
                <w:sz w:val="22"/>
                <w:szCs w:val="22"/>
              </w:rPr>
              <w:t>302</w:t>
            </w:r>
          </w:p>
        </w:tc>
        <w:tc>
          <w:tcPr>
            <w:tcW w:w="1710" w:type="dxa"/>
            <w:tcBorders>
              <w:top w:val="nil"/>
              <w:left w:val="nil"/>
              <w:bottom w:val="single" w:color="auto" w:sz="4" w:space="0"/>
              <w:right w:val="single" w:color="auto" w:sz="4" w:space="0"/>
            </w:tcBorders>
            <w:vAlign w:val="bottom"/>
          </w:tcPr>
          <w:p w14:paraId="3CD50FD7">
            <w:pPr>
              <w:widowControl/>
              <w:jc w:val="left"/>
              <w:rPr>
                <w:rFonts w:ascii="宋体" w:hAnsi="宋体" w:cs="Arial"/>
                <w:color w:val="000000"/>
                <w:kern w:val="0"/>
                <w:sz w:val="22"/>
                <w:szCs w:val="22"/>
              </w:rPr>
            </w:pPr>
            <w:r>
              <w:rPr>
                <w:rFonts w:hint="eastAsia" w:ascii="宋体" w:hAnsi="宋体" w:cs="Arial"/>
                <w:color w:val="000000"/>
                <w:kern w:val="0"/>
                <w:sz w:val="22"/>
                <w:szCs w:val="22"/>
              </w:rPr>
              <w:t>商品和服务支出</w:t>
            </w:r>
            <w:r>
              <w:rPr>
                <w:rFonts w:ascii="宋体" w:hAnsi="宋体" w:cs="Arial"/>
                <w:color w:val="000000"/>
                <w:kern w:val="0"/>
                <w:sz w:val="22"/>
                <w:szCs w:val="22"/>
              </w:rPr>
              <w:t>　</w:t>
            </w:r>
          </w:p>
        </w:tc>
        <w:tc>
          <w:tcPr>
            <w:tcW w:w="1605" w:type="dxa"/>
            <w:tcBorders>
              <w:top w:val="nil"/>
              <w:left w:val="nil"/>
              <w:bottom w:val="single" w:color="auto" w:sz="4" w:space="0"/>
              <w:right w:val="single" w:color="auto" w:sz="4" w:space="0"/>
            </w:tcBorders>
            <w:vAlign w:val="bottom"/>
          </w:tcPr>
          <w:p w14:paraId="266E3B1C">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r>
      <w:tr w14:paraId="5030649E">
        <w:tblPrEx>
          <w:tblCellMar>
            <w:top w:w="0" w:type="dxa"/>
            <w:left w:w="108" w:type="dxa"/>
            <w:bottom w:w="0" w:type="dxa"/>
            <w:right w:w="108" w:type="dxa"/>
          </w:tblCellMar>
        </w:tblPrEx>
        <w:trPr>
          <w:trHeight w:val="264" w:hRule="atLeast"/>
        </w:trPr>
        <w:tc>
          <w:tcPr>
            <w:tcW w:w="916" w:type="dxa"/>
            <w:tcBorders>
              <w:top w:val="nil"/>
              <w:left w:val="single" w:color="auto" w:sz="4" w:space="0"/>
              <w:bottom w:val="single" w:color="auto" w:sz="4" w:space="0"/>
              <w:right w:val="single" w:color="auto" w:sz="4" w:space="0"/>
            </w:tcBorders>
            <w:vAlign w:val="center"/>
          </w:tcPr>
          <w:p w14:paraId="0B738DF4">
            <w:pPr>
              <w:widowControl/>
              <w:jc w:val="center"/>
              <w:rPr>
                <w:rFonts w:ascii="宋体" w:hAnsi="宋体" w:cs="Arial"/>
                <w:color w:val="000000"/>
                <w:kern w:val="0"/>
                <w:sz w:val="22"/>
                <w:szCs w:val="22"/>
              </w:rPr>
            </w:pPr>
            <w:r>
              <w:rPr>
                <w:rFonts w:hint="eastAsia" w:ascii="宋体" w:hAnsi="宋体" w:cs="Arial"/>
                <w:color w:val="000000"/>
                <w:kern w:val="0"/>
                <w:sz w:val="22"/>
                <w:szCs w:val="22"/>
              </w:rPr>
              <w:t>30101</w:t>
            </w:r>
          </w:p>
        </w:tc>
        <w:tc>
          <w:tcPr>
            <w:tcW w:w="3240" w:type="dxa"/>
            <w:tcBorders>
              <w:top w:val="nil"/>
              <w:left w:val="nil"/>
              <w:bottom w:val="single" w:color="auto" w:sz="4" w:space="0"/>
              <w:right w:val="single" w:color="auto" w:sz="4" w:space="0"/>
            </w:tcBorders>
            <w:vAlign w:val="bottom"/>
          </w:tcPr>
          <w:p w14:paraId="1F83E25A">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基本工资</w:t>
            </w:r>
          </w:p>
        </w:tc>
        <w:tc>
          <w:tcPr>
            <w:tcW w:w="831" w:type="dxa"/>
            <w:tcBorders>
              <w:top w:val="nil"/>
              <w:left w:val="nil"/>
              <w:bottom w:val="single" w:color="auto" w:sz="4" w:space="0"/>
              <w:right w:val="single" w:color="auto" w:sz="4" w:space="0"/>
            </w:tcBorders>
            <w:vAlign w:val="center"/>
          </w:tcPr>
          <w:p w14:paraId="24F52D31">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849" w:type="dxa"/>
            <w:tcBorders>
              <w:top w:val="nil"/>
              <w:left w:val="nil"/>
              <w:bottom w:val="single" w:color="auto" w:sz="4" w:space="0"/>
              <w:right w:val="single" w:color="auto" w:sz="4" w:space="0"/>
            </w:tcBorders>
            <w:vAlign w:val="center"/>
          </w:tcPr>
          <w:p w14:paraId="273B2D77">
            <w:pPr>
              <w:widowControl/>
              <w:jc w:val="left"/>
              <w:rPr>
                <w:rFonts w:ascii="宋体" w:hAnsi="宋体" w:cs="Arial"/>
                <w:color w:val="000000"/>
                <w:kern w:val="0"/>
                <w:sz w:val="22"/>
                <w:szCs w:val="22"/>
              </w:rPr>
            </w:pPr>
            <w:r>
              <w:rPr>
                <w:rFonts w:hint="eastAsia" w:ascii="宋体" w:hAnsi="宋体" w:cs="Arial"/>
                <w:color w:val="000000"/>
                <w:kern w:val="0"/>
                <w:sz w:val="22"/>
                <w:szCs w:val="22"/>
              </w:rPr>
              <w:t>30201</w:t>
            </w:r>
          </w:p>
        </w:tc>
        <w:tc>
          <w:tcPr>
            <w:tcW w:w="1710" w:type="dxa"/>
            <w:tcBorders>
              <w:top w:val="nil"/>
              <w:left w:val="nil"/>
              <w:bottom w:val="single" w:color="auto" w:sz="4" w:space="0"/>
              <w:right w:val="single" w:color="auto" w:sz="4" w:space="0"/>
            </w:tcBorders>
            <w:vAlign w:val="center"/>
          </w:tcPr>
          <w:p w14:paraId="6D8843AE">
            <w:pPr>
              <w:widowControl/>
              <w:jc w:val="left"/>
              <w:rPr>
                <w:rFonts w:ascii="宋体" w:hAnsi="宋体" w:cs="Arial"/>
                <w:color w:val="000000"/>
                <w:kern w:val="0"/>
                <w:sz w:val="22"/>
                <w:szCs w:val="22"/>
              </w:rPr>
            </w:pPr>
            <w:r>
              <w:rPr>
                <w:rFonts w:hint="eastAsia" w:ascii="宋体" w:hAnsi="宋体" w:cs="Arial"/>
                <w:color w:val="000000"/>
                <w:kern w:val="0"/>
                <w:sz w:val="22"/>
                <w:szCs w:val="22"/>
              </w:rPr>
              <w:t>办公费　</w:t>
            </w:r>
          </w:p>
        </w:tc>
        <w:tc>
          <w:tcPr>
            <w:tcW w:w="1605" w:type="dxa"/>
            <w:tcBorders>
              <w:top w:val="nil"/>
              <w:left w:val="nil"/>
              <w:bottom w:val="single" w:color="auto" w:sz="4" w:space="0"/>
              <w:right w:val="single" w:color="auto" w:sz="4" w:space="0"/>
            </w:tcBorders>
            <w:vAlign w:val="center"/>
          </w:tcPr>
          <w:p w14:paraId="412BA3CE">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r>
      <w:tr w14:paraId="01AF3270">
        <w:tblPrEx>
          <w:tblCellMar>
            <w:top w:w="0" w:type="dxa"/>
            <w:left w:w="108" w:type="dxa"/>
            <w:bottom w:w="0" w:type="dxa"/>
            <w:right w:w="108" w:type="dxa"/>
          </w:tblCellMar>
        </w:tblPrEx>
        <w:trPr>
          <w:trHeight w:val="264" w:hRule="atLeast"/>
        </w:trPr>
        <w:tc>
          <w:tcPr>
            <w:tcW w:w="916" w:type="dxa"/>
            <w:tcBorders>
              <w:top w:val="nil"/>
              <w:left w:val="single" w:color="auto" w:sz="4" w:space="0"/>
              <w:bottom w:val="single" w:color="auto" w:sz="4" w:space="0"/>
              <w:right w:val="single" w:color="auto" w:sz="4" w:space="0"/>
            </w:tcBorders>
            <w:vAlign w:val="center"/>
          </w:tcPr>
          <w:p w14:paraId="75A64F2A">
            <w:pPr>
              <w:widowControl/>
              <w:jc w:val="center"/>
              <w:rPr>
                <w:rFonts w:ascii="宋体" w:hAnsi="宋体" w:cs="Arial"/>
                <w:color w:val="000000"/>
                <w:kern w:val="0"/>
                <w:sz w:val="22"/>
                <w:szCs w:val="22"/>
              </w:rPr>
            </w:pPr>
            <w:r>
              <w:rPr>
                <w:rFonts w:hint="eastAsia" w:ascii="宋体" w:hAnsi="宋体" w:cs="Arial"/>
                <w:color w:val="000000"/>
                <w:kern w:val="0"/>
                <w:sz w:val="22"/>
                <w:szCs w:val="22"/>
              </w:rPr>
              <w:t>30102</w:t>
            </w:r>
          </w:p>
        </w:tc>
        <w:tc>
          <w:tcPr>
            <w:tcW w:w="3240" w:type="dxa"/>
            <w:tcBorders>
              <w:top w:val="nil"/>
              <w:left w:val="nil"/>
              <w:bottom w:val="single" w:color="auto" w:sz="4" w:space="0"/>
              <w:right w:val="single" w:color="auto" w:sz="4" w:space="0"/>
            </w:tcBorders>
            <w:vAlign w:val="bottom"/>
          </w:tcPr>
          <w:p w14:paraId="043A4B19">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津贴补贴</w:t>
            </w:r>
          </w:p>
        </w:tc>
        <w:tc>
          <w:tcPr>
            <w:tcW w:w="831" w:type="dxa"/>
            <w:tcBorders>
              <w:top w:val="nil"/>
              <w:left w:val="nil"/>
              <w:bottom w:val="single" w:color="auto" w:sz="4" w:space="0"/>
              <w:right w:val="single" w:color="auto" w:sz="4" w:space="0"/>
            </w:tcBorders>
            <w:vAlign w:val="center"/>
          </w:tcPr>
          <w:p w14:paraId="28158737">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849" w:type="dxa"/>
            <w:tcBorders>
              <w:top w:val="nil"/>
              <w:left w:val="nil"/>
              <w:bottom w:val="single" w:color="auto" w:sz="4" w:space="0"/>
              <w:right w:val="single" w:color="auto" w:sz="4" w:space="0"/>
            </w:tcBorders>
            <w:vAlign w:val="center"/>
          </w:tcPr>
          <w:p w14:paraId="635B4E3E">
            <w:pPr>
              <w:widowControl/>
              <w:jc w:val="left"/>
              <w:rPr>
                <w:rFonts w:ascii="宋体" w:hAnsi="宋体" w:cs="Arial"/>
                <w:color w:val="000000"/>
                <w:kern w:val="0"/>
                <w:sz w:val="22"/>
                <w:szCs w:val="22"/>
              </w:rPr>
            </w:pPr>
            <w:r>
              <w:rPr>
                <w:rFonts w:hint="eastAsia" w:ascii="宋体" w:hAnsi="宋体" w:cs="Arial"/>
                <w:color w:val="000000"/>
                <w:kern w:val="0"/>
                <w:sz w:val="22"/>
                <w:szCs w:val="22"/>
              </w:rPr>
              <w:t>30202</w:t>
            </w:r>
          </w:p>
        </w:tc>
        <w:tc>
          <w:tcPr>
            <w:tcW w:w="1710" w:type="dxa"/>
            <w:tcBorders>
              <w:top w:val="nil"/>
              <w:left w:val="nil"/>
              <w:bottom w:val="single" w:color="auto" w:sz="4" w:space="0"/>
              <w:right w:val="single" w:color="auto" w:sz="4" w:space="0"/>
            </w:tcBorders>
            <w:vAlign w:val="center"/>
          </w:tcPr>
          <w:p w14:paraId="2A8A02B9">
            <w:pPr>
              <w:widowControl/>
              <w:jc w:val="left"/>
              <w:rPr>
                <w:rFonts w:ascii="宋体" w:hAnsi="宋体" w:cs="Arial"/>
                <w:color w:val="000000"/>
                <w:kern w:val="0"/>
                <w:sz w:val="22"/>
                <w:szCs w:val="22"/>
              </w:rPr>
            </w:pPr>
            <w:r>
              <w:rPr>
                <w:rFonts w:hint="eastAsia" w:ascii="宋体" w:hAnsi="宋体" w:cs="Arial"/>
                <w:color w:val="000000"/>
                <w:kern w:val="0"/>
                <w:sz w:val="22"/>
                <w:szCs w:val="22"/>
              </w:rPr>
              <w:t>印刷费　</w:t>
            </w:r>
          </w:p>
        </w:tc>
        <w:tc>
          <w:tcPr>
            <w:tcW w:w="1605" w:type="dxa"/>
            <w:tcBorders>
              <w:top w:val="nil"/>
              <w:left w:val="nil"/>
              <w:bottom w:val="single" w:color="auto" w:sz="4" w:space="0"/>
              <w:right w:val="single" w:color="auto" w:sz="4" w:space="0"/>
            </w:tcBorders>
            <w:vAlign w:val="center"/>
          </w:tcPr>
          <w:p w14:paraId="7A39D46B">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r>
      <w:tr w14:paraId="26B08353">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733A4896">
            <w:pPr>
              <w:widowControl/>
              <w:jc w:val="center"/>
              <w:rPr>
                <w:rFonts w:ascii="宋体" w:hAnsi="宋体" w:cs="Arial"/>
                <w:color w:val="000000"/>
                <w:kern w:val="0"/>
                <w:sz w:val="22"/>
                <w:szCs w:val="22"/>
              </w:rPr>
            </w:pPr>
            <w:r>
              <w:rPr>
                <w:rFonts w:hint="eastAsia" w:ascii="宋体" w:hAnsi="宋体" w:cs="Arial"/>
                <w:color w:val="000000"/>
                <w:kern w:val="0"/>
                <w:sz w:val="22"/>
                <w:szCs w:val="22"/>
              </w:rPr>
              <w:t>30103</w:t>
            </w:r>
          </w:p>
        </w:tc>
        <w:tc>
          <w:tcPr>
            <w:tcW w:w="3240" w:type="dxa"/>
            <w:tcBorders>
              <w:top w:val="nil"/>
              <w:left w:val="nil"/>
              <w:bottom w:val="single" w:color="auto" w:sz="4" w:space="0"/>
              <w:right w:val="single" w:color="auto" w:sz="4" w:space="0"/>
            </w:tcBorders>
            <w:vAlign w:val="bottom"/>
          </w:tcPr>
          <w:p w14:paraId="68E9746F">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奖金  </w:t>
            </w:r>
            <w:r>
              <w:rPr>
                <w:rFonts w:ascii="宋体" w:hAnsi="宋体" w:cs="Arial"/>
                <w:color w:val="000000"/>
                <w:kern w:val="0"/>
                <w:sz w:val="22"/>
                <w:szCs w:val="22"/>
              </w:rPr>
              <w:t>　</w:t>
            </w:r>
          </w:p>
        </w:tc>
        <w:tc>
          <w:tcPr>
            <w:tcW w:w="831" w:type="dxa"/>
            <w:tcBorders>
              <w:top w:val="nil"/>
              <w:left w:val="nil"/>
              <w:bottom w:val="single" w:color="auto" w:sz="4" w:space="0"/>
              <w:right w:val="single" w:color="auto" w:sz="4" w:space="0"/>
            </w:tcBorders>
            <w:vAlign w:val="bottom"/>
          </w:tcPr>
          <w:p w14:paraId="40135645">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849" w:type="dxa"/>
            <w:tcBorders>
              <w:top w:val="nil"/>
              <w:left w:val="nil"/>
              <w:bottom w:val="single" w:color="auto" w:sz="4" w:space="0"/>
              <w:right w:val="single" w:color="auto" w:sz="4" w:space="0"/>
            </w:tcBorders>
            <w:vAlign w:val="bottom"/>
          </w:tcPr>
          <w:p w14:paraId="30FDA8C9">
            <w:pPr>
              <w:widowControl/>
              <w:jc w:val="left"/>
              <w:rPr>
                <w:rFonts w:ascii="宋体" w:hAnsi="宋体" w:cs="Arial"/>
                <w:color w:val="000000"/>
                <w:kern w:val="0"/>
                <w:sz w:val="22"/>
                <w:szCs w:val="22"/>
              </w:rPr>
            </w:pPr>
            <w:r>
              <w:rPr>
                <w:rFonts w:hint="eastAsia" w:ascii="宋体" w:hAnsi="宋体" w:cs="Arial"/>
                <w:color w:val="000000"/>
                <w:kern w:val="0"/>
                <w:sz w:val="22"/>
                <w:szCs w:val="22"/>
              </w:rPr>
              <w:t>30303</w:t>
            </w:r>
          </w:p>
        </w:tc>
        <w:tc>
          <w:tcPr>
            <w:tcW w:w="1710" w:type="dxa"/>
            <w:tcBorders>
              <w:top w:val="nil"/>
              <w:left w:val="nil"/>
              <w:bottom w:val="single" w:color="auto" w:sz="4" w:space="0"/>
              <w:right w:val="single" w:color="auto" w:sz="4" w:space="0"/>
            </w:tcBorders>
            <w:vAlign w:val="bottom"/>
          </w:tcPr>
          <w:p w14:paraId="47AFE19E">
            <w:pPr>
              <w:widowControl/>
              <w:jc w:val="left"/>
              <w:rPr>
                <w:rFonts w:ascii="宋体" w:hAnsi="宋体" w:cs="Arial"/>
                <w:color w:val="000000"/>
                <w:kern w:val="0"/>
                <w:sz w:val="22"/>
                <w:szCs w:val="22"/>
              </w:rPr>
            </w:pPr>
            <w:r>
              <w:rPr>
                <w:rFonts w:hint="eastAsia" w:ascii="宋体" w:hAnsi="宋体" w:cs="Arial"/>
                <w:color w:val="000000"/>
                <w:kern w:val="0"/>
                <w:sz w:val="22"/>
                <w:szCs w:val="22"/>
              </w:rPr>
              <w:t>咨询费</w:t>
            </w:r>
            <w:r>
              <w:rPr>
                <w:rFonts w:ascii="宋体" w:hAnsi="宋体" w:cs="Arial"/>
                <w:color w:val="000000"/>
                <w:kern w:val="0"/>
                <w:sz w:val="22"/>
                <w:szCs w:val="22"/>
              </w:rPr>
              <w:t>　</w:t>
            </w:r>
          </w:p>
        </w:tc>
        <w:tc>
          <w:tcPr>
            <w:tcW w:w="1605" w:type="dxa"/>
            <w:tcBorders>
              <w:top w:val="nil"/>
              <w:left w:val="nil"/>
              <w:bottom w:val="single" w:color="auto" w:sz="4" w:space="0"/>
              <w:right w:val="single" w:color="auto" w:sz="4" w:space="0"/>
            </w:tcBorders>
            <w:vAlign w:val="bottom"/>
          </w:tcPr>
          <w:p w14:paraId="51F1F629">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r>
      <w:tr w14:paraId="7126F450">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5CF2B6A0">
            <w:pPr>
              <w:widowControl/>
              <w:jc w:val="center"/>
              <w:rPr>
                <w:rFonts w:ascii="宋体" w:hAnsi="宋体" w:cs="Arial"/>
                <w:color w:val="000000"/>
                <w:kern w:val="0"/>
                <w:sz w:val="22"/>
                <w:szCs w:val="22"/>
              </w:rPr>
            </w:pPr>
            <w:r>
              <w:rPr>
                <w:rFonts w:hint="eastAsia" w:ascii="宋体" w:hAnsi="宋体" w:cs="Arial"/>
                <w:color w:val="000000"/>
                <w:kern w:val="0"/>
                <w:sz w:val="22"/>
                <w:szCs w:val="22"/>
              </w:rPr>
              <w:t>30106</w:t>
            </w:r>
          </w:p>
        </w:tc>
        <w:tc>
          <w:tcPr>
            <w:tcW w:w="3240" w:type="dxa"/>
            <w:tcBorders>
              <w:top w:val="nil"/>
              <w:left w:val="nil"/>
              <w:bottom w:val="single" w:color="auto" w:sz="4" w:space="0"/>
              <w:right w:val="single" w:color="auto" w:sz="4" w:space="0"/>
            </w:tcBorders>
            <w:vAlign w:val="center"/>
          </w:tcPr>
          <w:p w14:paraId="0473934B">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伙食补助费</w:t>
            </w:r>
          </w:p>
        </w:tc>
        <w:tc>
          <w:tcPr>
            <w:tcW w:w="831" w:type="dxa"/>
            <w:tcBorders>
              <w:top w:val="nil"/>
              <w:left w:val="nil"/>
              <w:bottom w:val="single" w:color="auto" w:sz="4" w:space="0"/>
              <w:right w:val="single" w:color="auto" w:sz="4" w:space="0"/>
            </w:tcBorders>
            <w:vAlign w:val="center"/>
          </w:tcPr>
          <w:p w14:paraId="04B3243B">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849" w:type="dxa"/>
            <w:tcBorders>
              <w:top w:val="nil"/>
              <w:left w:val="nil"/>
              <w:bottom w:val="single" w:color="auto" w:sz="4" w:space="0"/>
              <w:right w:val="single" w:color="auto" w:sz="4" w:space="0"/>
            </w:tcBorders>
            <w:vAlign w:val="bottom"/>
          </w:tcPr>
          <w:p w14:paraId="611B89C0">
            <w:pPr>
              <w:widowControl/>
              <w:jc w:val="left"/>
              <w:rPr>
                <w:rFonts w:ascii="宋体" w:hAnsi="宋体" w:cs="Arial"/>
                <w:color w:val="000000"/>
                <w:kern w:val="0"/>
                <w:sz w:val="22"/>
                <w:szCs w:val="22"/>
              </w:rPr>
            </w:pPr>
            <w:r>
              <w:rPr>
                <w:rFonts w:hint="eastAsia" w:ascii="宋体" w:hAnsi="宋体" w:cs="Arial"/>
                <w:color w:val="000000"/>
                <w:kern w:val="0"/>
                <w:sz w:val="22"/>
                <w:szCs w:val="22"/>
              </w:rPr>
              <w:t>30304</w:t>
            </w:r>
          </w:p>
        </w:tc>
        <w:tc>
          <w:tcPr>
            <w:tcW w:w="1710" w:type="dxa"/>
            <w:tcBorders>
              <w:top w:val="nil"/>
              <w:left w:val="nil"/>
              <w:bottom w:val="single" w:color="auto" w:sz="4" w:space="0"/>
              <w:right w:val="single" w:color="auto" w:sz="4" w:space="0"/>
            </w:tcBorders>
            <w:vAlign w:val="bottom"/>
          </w:tcPr>
          <w:p w14:paraId="04254E4F">
            <w:pPr>
              <w:widowControl/>
              <w:jc w:val="left"/>
              <w:rPr>
                <w:rFonts w:ascii="宋体" w:hAnsi="宋体" w:cs="Arial"/>
                <w:color w:val="000000"/>
                <w:kern w:val="0"/>
                <w:sz w:val="22"/>
                <w:szCs w:val="22"/>
              </w:rPr>
            </w:pPr>
            <w:r>
              <w:rPr>
                <w:rFonts w:hint="eastAsia" w:ascii="宋体" w:hAnsi="宋体" w:cs="Arial"/>
                <w:color w:val="000000"/>
                <w:kern w:val="0"/>
                <w:sz w:val="22"/>
                <w:szCs w:val="22"/>
              </w:rPr>
              <w:t>手续费</w:t>
            </w:r>
            <w:r>
              <w:rPr>
                <w:rFonts w:ascii="宋体" w:hAnsi="宋体" w:cs="Arial"/>
                <w:color w:val="000000"/>
                <w:kern w:val="0"/>
                <w:sz w:val="22"/>
                <w:szCs w:val="22"/>
              </w:rPr>
              <w:t>　</w:t>
            </w:r>
          </w:p>
        </w:tc>
        <w:tc>
          <w:tcPr>
            <w:tcW w:w="1605" w:type="dxa"/>
            <w:tcBorders>
              <w:top w:val="nil"/>
              <w:left w:val="nil"/>
              <w:bottom w:val="single" w:color="auto" w:sz="4" w:space="0"/>
              <w:right w:val="single" w:color="auto" w:sz="4" w:space="0"/>
            </w:tcBorders>
            <w:vAlign w:val="center"/>
          </w:tcPr>
          <w:p w14:paraId="100BB8FF">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r>
      <w:tr w14:paraId="7112250D">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2D7D3D5F">
            <w:pPr>
              <w:widowControl/>
              <w:jc w:val="center"/>
              <w:rPr>
                <w:rFonts w:ascii="宋体" w:hAnsi="宋体" w:cs="Arial"/>
                <w:color w:val="000000"/>
                <w:kern w:val="0"/>
                <w:sz w:val="22"/>
                <w:szCs w:val="22"/>
              </w:rPr>
            </w:pPr>
            <w:r>
              <w:rPr>
                <w:rFonts w:hint="eastAsia" w:ascii="宋体" w:hAnsi="宋体" w:cs="Arial"/>
                <w:color w:val="000000"/>
                <w:kern w:val="0"/>
                <w:sz w:val="22"/>
                <w:szCs w:val="22"/>
              </w:rPr>
              <w:t>30107</w:t>
            </w:r>
          </w:p>
        </w:tc>
        <w:tc>
          <w:tcPr>
            <w:tcW w:w="3240" w:type="dxa"/>
            <w:tcBorders>
              <w:top w:val="nil"/>
              <w:left w:val="nil"/>
              <w:bottom w:val="single" w:color="auto" w:sz="4" w:space="0"/>
              <w:right w:val="single" w:color="auto" w:sz="4" w:space="0"/>
            </w:tcBorders>
            <w:vAlign w:val="center"/>
          </w:tcPr>
          <w:p w14:paraId="1AEC8991">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绩效工资</w:t>
            </w:r>
          </w:p>
        </w:tc>
        <w:tc>
          <w:tcPr>
            <w:tcW w:w="831" w:type="dxa"/>
            <w:tcBorders>
              <w:top w:val="nil"/>
              <w:left w:val="nil"/>
              <w:bottom w:val="single" w:color="auto" w:sz="4" w:space="0"/>
              <w:right w:val="single" w:color="auto" w:sz="4" w:space="0"/>
            </w:tcBorders>
            <w:vAlign w:val="center"/>
          </w:tcPr>
          <w:p w14:paraId="2E17D04F">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849" w:type="dxa"/>
            <w:tcBorders>
              <w:top w:val="nil"/>
              <w:left w:val="nil"/>
              <w:bottom w:val="single" w:color="auto" w:sz="4" w:space="0"/>
              <w:right w:val="single" w:color="auto" w:sz="4" w:space="0"/>
            </w:tcBorders>
            <w:vAlign w:val="center"/>
          </w:tcPr>
          <w:p w14:paraId="37C1666C">
            <w:pPr>
              <w:widowControl/>
              <w:jc w:val="left"/>
              <w:rPr>
                <w:rFonts w:ascii="宋体" w:hAnsi="宋体" w:cs="Arial"/>
                <w:color w:val="000000"/>
                <w:kern w:val="0"/>
                <w:sz w:val="22"/>
                <w:szCs w:val="22"/>
              </w:rPr>
            </w:pPr>
            <w:r>
              <w:rPr>
                <w:rFonts w:hint="eastAsia" w:ascii="宋体" w:hAnsi="宋体" w:cs="Arial"/>
                <w:color w:val="000000"/>
                <w:kern w:val="0"/>
                <w:sz w:val="22"/>
                <w:szCs w:val="22"/>
              </w:rPr>
              <w:t>30305</w:t>
            </w:r>
          </w:p>
        </w:tc>
        <w:tc>
          <w:tcPr>
            <w:tcW w:w="1710" w:type="dxa"/>
            <w:tcBorders>
              <w:top w:val="nil"/>
              <w:left w:val="nil"/>
              <w:bottom w:val="single" w:color="auto" w:sz="4" w:space="0"/>
              <w:right w:val="single" w:color="auto" w:sz="4" w:space="0"/>
            </w:tcBorders>
            <w:vAlign w:val="center"/>
          </w:tcPr>
          <w:p w14:paraId="10DE1089">
            <w:pPr>
              <w:widowControl/>
              <w:jc w:val="left"/>
              <w:rPr>
                <w:rFonts w:ascii="宋体" w:hAnsi="宋体" w:cs="Arial"/>
                <w:color w:val="000000"/>
                <w:kern w:val="0"/>
                <w:sz w:val="22"/>
                <w:szCs w:val="22"/>
              </w:rPr>
            </w:pPr>
            <w:r>
              <w:rPr>
                <w:rFonts w:hint="eastAsia" w:ascii="宋体" w:hAnsi="宋体" w:cs="Arial"/>
                <w:color w:val="000000"/>
                <w:kern w:val="0"/>
                <w:sz w:val="22"/>
                <w:szCs w:val="22"/>
              </w:rPr>
              <w:t>水费　</w:t>
            </w:r>
          </w:p>
        </w:tc>
        <w:tc>
          <w:tcPr>
            <w:tcW w:w="1605" w:type="dxa"/>
            <w:tcBorders>
              <w:top w:val="nil"/>
              <w:left w:val="nil"/>
              <w:bottom w:val="single" w:color="auto" w:sz="4" w:space="0"/>
              <w:right w:val="single" w:color="auto" w:sz="4" w:space="0"/>
            </w:tcBorders>
            <w:vAlign w:val="center"/>
          </w:tcPr>
          <w:p w14:paraId="6A05A376">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r>
      <w:tr w14:paraId="2F402F54">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2CD7755F">
            <w:pPr>
              <w:widowControl/>
              <w:jc w:val="center"/>
              <w:rPr>
                <w:rFonts w:ascii="宋体" w:hAnsi="宋体" w:cs="Arial"/>
                <w:color w:val="000000"/>
                <w:kern w:val="0"/>
                <w:sz w:val="22"/>
                <w:szCs w:val="22"/>
              </w:rPr>
            </w:pPr>
            <w:r>
              <w:rPr>
                <w:rFonts w:hint="eastAsia" w:ascii="宋体" w:hAnsi="宋体" w:cs="Arial"/>
                <w:color w:val="000000"/>
                <w:kern w:val="0"/>
                <w:sz w:val="22"/>
                <w:szCs w:val="22"/>
              </w:rPr>
              <w:t>30108</w:t>
            </w:r>
          </w:p>
        </w:tc>
        <w:tc>
          <w:tcPr>
            <w:tcW w:w="3240" w:type="dxa"/>
            <w:tcBorders>
              <w:top w:val="nil"/>
              <w:left w:val="nil"/>
              <w:bottom w:val="single" w:color="auto" w:sz="4" w:space="0"/>
              <w:right w:val="single" w:color="auto" w:sz="4" w:space="0"/>
            </w:tcBorders>
            <w:vAlign w:val="center"/>
          </w:tcPr>
          <w:p w14:paraId="4ECC342B">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机关事业单位基本养老保险缴费</w:t>
            </w:r>
          </w:p>
        </w:tc>
        <w:tc>
          <w:tcPr>
            <w:tcW w:w="831" w:type="dxa"/>
            <w:tcBorders>
              <w:top w:val="nil"/>
              <w:left w:val="nil"/>
              <w:bottom w:val="single" w:color="auto" w:sz="4" w:space="0"/>
              <w:right w:val="single" w:color="auto" w:sz="4" w:space="0"/>
            </w:tcBorders>
            <w:vAlign w:val="bottom"/>
          </w:tcPr>
          <w:p w14:paraId="629094B9">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849" w:type="dxa"/>
            <w:tcBorders>
              <w:top w:val="nil"/>
              <w:left w:val="nil"/>
              <w:bottom w:val="single" w:color="auto" w:sz="4" w:space="0"/>
              <w:right w:val="single" w:color="auto" w:sz="4" w:space="0"/>
            </w:tcBorders>
            <w:vAlign w:val="center"/>
          </w:tcPr>
          <w:p w14:paraId="682142F7">
            <w:pPr>
              <w:widowControl/>
              <w:jc w:val="left"/>
              <w:rPr>
                <w:rFonts w:ascii="宋体" w:hAnsi="宋体" w:cs="Arial"/>
                <w:color w:val="000000"/>
                <w:kern w:val="0"/>
                <w:sz w:val="22"/>
                <w:szCs w:val="22"/>
              </w:rPr>
            </w:pPr>
            <w:r>
              <w:rPr>
                <w:rFonts w:hint="eastAsia" w:ascii="宋体" w:hAnsi="宋体" w:cs="Arial"/>
                <w:color w:val="000000"/>
                <w:kern w:val="0"/>
                <w:sz w:val="22"/>
                <w:szCs w:val="22"/>
              </w:rPr>
              <w:t>30306</w:t>
            </w:r>
          </w:p>
        </w:tc>
        <w:tc>
          <w:tcPr>
            <w:tcW w:w="1710" w:type="dxa"/>
            <w:tcBorders>
              <w:top w:val="nil"/>
              <w:left w:val="nil"/>
              <w:bottom w:val="single" w:color="auto" w:sz="4" w:space="0"/>
              <w:right w:val="single" w:color="auto" w:sz="4" w:space="0"/>
            </w:tcBorders>
            <w:vAlign w:val="center"/>
          </w:tcPr>
          <w:p w14:paraId="5CB36710">
            <w:pPr>
              <w:widowControl/>
              <w:jc w:val="left"/>
              <w:rPr>
                <w:rFonts w:ascii="宋体" w:hAnsi="宋体" w:cs="Arial"/>
                <w:color w:val="000000"/>
                <w:kern w:val="0"/>
                <w:sz w:val="22"/>
                <w:szCs w:val="22"/>
              </w:rPr>
            </w:pPr>
            <w:r>
              <w:rPr>
                <w:rFonts w:hint="eastAsia" w:ascii="宋体" w:hAnsi="宋体" w:cs="Arial"/>
                <w:color w:val="000000"/>
                <w:kern w:val="0"/>
                <w:sz w:val="22"/>
                <w:szCs w:val="22"/>
              </w:rPr>
              <w:t>电费　</w:t>
            </w:r>
          </w:p>
        </w:tc>
        <w:tc>
          <w:tcPr>
            <w:tcW w:w="1605" w:type="dxa"/>
            <w:tcBorders>
              <w:top w:val="nil"/>
              <w:left w:val="nil"/>
              <w:bottom w:val="single" w:color="auto" w:sz="4" w:space="0"/>
              <w:right w:val="single" w:color="auto" w:sz="4" w:space="0"/>
            </w:tcBorders>
            <w:vAlign w:val="bottom"/>
          </w:tcPr>
          <w:p w14:paraId="0B028B97">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r>
      <w:tr w14:paraId="37473BB7">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22919643">
            <w:pPr>
              <w:widowControl/>
              <w:jc w:val="center"/>
              <w:rPr>
                <w:rFonts w:ascii="宋体" w:hAnsi="宋体" w:cs="Arial"/>
                <w:color w:val="000000"/>
                <w:kern w:val="0"/>
                <w:sz w:val="22"/>
                <w:szCs w:val="22"/>
              </w:rPr>
            </w:pPr>
            <w:r>
              <w:rPr>
                <w:rFonts w:hint="eastAsia" w:ascii="宋体" w:hAnsi="宋体" w:cs="Arial"/>
                <w:color w:val="000000"/>
                <w:kern w:val="0"/>
                <w:sz w:val="22"/>
                <w:szCs w:val="22"/>
              </w:rPr>
              <w:t>30109</w:t>
            </w:r>
          </w:p>
        </w:tc>
        <w:tc>
          <w:tcPr>
            <w:tcW w:w="3240" w:type="dxa"/>
            <w:tcBorders>
              <w:top w:val="nil"/>
              <w:left w:val="nil"/>
              <w:bottom w:val="single" w:color="auto" w:sz="4" w:space="0"/>
              <w:right w:val="single" w:color="auto" w:sz="4" w:space="0"/>
            </w:tcBorders>
            <w:vAlign w:val="center"/>
          </w:tcPr>
          <w:p w14:paraId="65488BF9">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职业年金缴费</w:t>
            </w:r>
          </w:p>
        </w:tc>
        <w:tc>
          <w:tcPr>
            <w:tcW w:w="831" w:type="dxa"/>
            <w:tcBorders>
              <w:top w:val="nil"/>
              <w:left w:val="nil"/>
              <w:bottom w:val="single" w:color="auto" w:sz="4" w:space="0"/>
              <w:right w:val="single" w:color="auto" w:sz="4" w:space="0"/>
            </w:tcBorders>
            <w:vAlign w:val="center"/>
          </w:tcPr>
          <w:p w14:paraId="7F7469C2">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849" w:type="dxa"/>
            <w:tcBorders>
              <w:top w:val="nil"/>
              <w:left w:val="nil"/>
              <w:bottom w:val="single" w:color="auto" w:sz="4" w:space="0"/>
              <w:right w:val="single" w:color="auto" w:sz="4" w:space="0"/>
            </w:tcBorders>
            <w:vAlign w:val="bottom"/>
          </w:tcPr>
          <w:p w14:paraId="11015EF2">
            <w:pPr>
              <w:widowControl/>
              <w:jc w:val="left"/>
              <w:rPr>
                <w:rFonts w:ascii="宋体" w:hAnsi="宋体" w:cs="Arial"/>
                <w:color w:val="000000"/>
                <w:kern w:val="0"/>
                <w:sz w:val="22"/>
                <w:szCs w:val="22"/>
              </w:rPr>
            </w:pPr>
            <w:r>
              <w:rPr>
                <w:rFonts w:hint="eastAsia" w:ascii="宋体" w:hAnsi="宋体" w:cs="Arial"/>
                <w:color w:val="000000"/>
                <w:kern w:val="0"/>
                <w:sz w:val="22"/>
                <w:szCs w:val="22"/>
              </w:rPr>
              <w:t>30307</w:t>
            </w:r>
          </w:p>
        </w:tc>
        <w:tc>
          <w:tcPr>
            <w:tcW w:w="1710" w:type="dxa"/>
            <w:tcBorders>
              <w:top w:val="nil"/>
              <w:left w:val="nil"/>
              <w:bottom w:val="single" w:color="auto" w:sz="4" w:space="0"/>
              <w:right w:val="single" w:color="auto" w:sz="4" w:space="0"/>
            </w:tcBorders>
            <w:vAlign w:val="bottom"/>
          </w:tcPr>
          <w:p w14:paraId="1F4EB7A4">
            <w:pPr>
              <w:widowControl/>
              <w:jc w:val="left"/>
              <w:rPr>
                <w:rFonts w:ascii="宋体" w:hAnsi="宋体" w:cs="Arial"/>
                <w:color w:val="000000"/>
                <w:kern w:val="0"/>
                <w:sz w:val="22"/>
                <w:szCs w:val="22"/>
              </w:rPr>
            </w:pPr>
            <w:r>
              <w:rPr>
                <w:rFonts w:hint="eastAsia" w:ascii="宋体" w:hAnsi="宋体" w:cs="Arial"/>
                <w:color w:val="000000"/>
                <w:kern w:val="0"/>
                <w:sz w:val="22"/>
                <w:szCs w:val="22"/>
              </w:rPr>
              <w:t>邮电费</w:t>
            </w:r>
            <w:r>
              <w:rPr>
                <w:rFonts w:ascii="宋体" w:hAnsi="宋体" w:cs="Arial"/>
                <w:color w:val="000000"/>
                <w:kern w:val="0"/>
                <w:sz w:val="22"/>
                <w:szCs w:val="22"/>
              </w:rPr>
              <w:t>　</w:t>
            </w:r>
          </w:p>
        </w:tc>
        <w:tc>
          <w:tcPr>
            <w:tcW w:w="1605" w:type="dxa"/>
            <w:tcBorders>
              <w:top w:val="nil"/>
              <w:left w:val="nil"/>
              <w:bottom w:val="single" w:color="auto" w:sz="4" w:space="0"/>
              <w:right w:val="single" w:color="auto" w:sz="4" w:space="0"/>
            </w:tcBorders>
            <w:vAlign w:val="center"/>
          </w:tcPr>
          <w:p w14:paraId="5D336E99">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r>
      <w:tr w14:paraId="52E603E3">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65BFAB98">
            <w:pPr>
              <w:widowControl/>
              <w:jc w:val="center"/>
              <w:rPr>
                <w:rFonts w:ascii="宋体" w:hAnsi="宋体" w:cs="Arial"/>
                <w:color w:val="000000"/>
                <w:kern w:val="0"/>
                <w:sz w:val="22"/>
                <w:szCs w:val="22"/>
              </w:rPr>
            </w:pPr>
            <w:r>
              <w:rPr>
                <w:rFonts w:hint="eastAsia" w:ascii="宋体" w:hAnsi="宋体" w:cs="Arial"/>
                <w:color w:val="000000"/>
                <w:kern w:val="0"/>
                <w:sz w:val="22"/>
                <w:szCs w:val="22"/>
              </w:rPr>
              <w:t>30110</w:t>
            </w:r>
          </w:p>
        </w:tc>
        <w:tc>
          <w:tcPr>
            <w:tcW w:w="3240" w:type="dxa"/>
            <w:tcBorders>
              <w:top w:val="nil"/>
              <w:left w:val="nil"/>
              <w:bottom w:val="single" w:color="auto" w:sz="4" w:space="0"/>
              <w:right w:val="single" w:color="auto" w:sz="4" w:space="0"/>
            </w:tcBorders>
            <w:vAlign w:val="center"/>
          </w:tcPr>
          <w:p w14:paraId="199F60A3">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职工基本医疗保险缴费</w:t>
            </w:r>
          </w:p>
        </w:tc>
        <w:tc>
          <w:tcPr>
            <w:tcW w:w="831" w:type="dxa"/>
            <w:tcBorders>
              <w:top w:val="nil"/>
              <w:left w:val="nil"/>
              <w:bottom w:val="single" w:color="auto" w:sz="4" w:space="0"/>
              <w:right w:val="single" w:color="auto" w:sz="4" w:space="0"/>
            </w:tcBorders>
            <w:vAlign w:val="center"/>
          </w:tcPr>
          <w:p w14:paraId="2056FEF2">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849" w:type="dxa"/>
            <w:tcBorders>
              <w:top w:val="nil"/>
              <w:left w:val="nil"/>
              <w:bottom w:val="single" w:color="auto" w:sz="4" w:space="0"/>
              <w:right w:val="single" w:color="auto" w:sz="4" w:space="0"/>
            </w:tcBorders>
            <w:vAlign w:val="bottom"/>
          </w:tcPr>
          <w:p w14:paraId="5FF29E3F">
            <w:pPr>
              <w:widowControl/>
              <w:jc w:val="left"/>
              <w:rPr>
                <w:rFonts w:ascii="宋体" w:hAnsi="宋体" w:cs="Arial"/>
                <w:color w:val="000000"/>
                <w:kern w:val="0"/>
                <w:sz w:val="22"/>
                <w:szCs w:val="22"/>
              </w:rPr>
            </w:pPr>
            <w:r>
              <w:rPr>
                <w:rFonts w:hint="eastAsia" w:ascii="宋体" w:hAnsi="宋体" w:cs="Arial"/>
                <w:color w:val="000000"/>
                <w:kern w:val="0"/>
                <w:sz w:val="22"/>
                <w:szCs w:val="22"/>
              </w:rPr>
              <w:t>30308</w:t>
            </w:r>
          </w:p>
        </w:tc>
        <w:tc>
          <w:tcPr>
            <w:tcW w:w="1710" w:type="dxa"/>
            <w:tcBorders>
              <w:top w:val="nil"/>
              <w:left w:val="nil"/>
              <w:bottom w:val="single" w:color="auto" w:sz="4" w:space="0"/>
              <w:right w:val="single" w:color="auto" w:sz="4" w:space="0"/>
            </w:tcBorders>
            <w:vAlign w:val="bottom"/>
          </w:tcPr>
          <w:p w14:paraId="00B9C6EF">
            <w:pPr>
              <w:widowControl/>
              <w:jc w:val="left"/>
              <w:rPr>
                <w:rFonts w:ascii="宋体" w:hAnsi="宋体" w:cs="Arial"/>
                <w:color w:val="000000"/>
                <w:kern w:val="0"/>
                <w:sz w:val="22"/>
                <w:szCs w:val="22"/>
              </w:rPr>
            </w:pPr>
            <w:r>
              <w:rPr>
                <w:rFonts w:hint="eastAsia" w:ascii="宋体" w:hAnsi="宋体" w:cs="Arial"/>
                <w:color w:val="000000"/>
                <w:kern w:val="0"/>
                <w:sz w:val="22"/>
                <w:szCs w:val="22"/>
              </w:rPr>
              <w:t>取暖费</w:t>
            </w:r>
            <w:r>
              <w:rPr>
                <w:rFonts w:ascii="宋体" w:hAnsi="宋体" w:cs="Arial"/>
                <w:color w:val="000000"/>
                <w:kern w:val="0"/>
                <w:sz w:val="22"/>
                <w:szCs w:val="22"/>
              </w:rPr>
              <w:t>　</w:t>
            </w:r>
          </w:p>
        </w:tc>
        <w:tc>
          <w:tcPr>
            <w:tcW w:w="1605" w:type="dxa"/>
            <w:tcBorders>
              <w:top w:val="nil"/>
              <w:left w:val="nil"/>
              <w:bottom w:val="single" w:color="auto" w:sz="4" w:space="0"/>
              <w:right w:val="single" w:color="auto" w:sz="4" w:space="0"/>
            </w:tcBorders>
            <w:vAlign w:val="center"/>
          </w:tcPr>
          <w:p w14:paraId="564F0ED4">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r>
      <w:tr w14:paraId="73F48C47">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7BA78CB3">
            <w:pPr>
              <w:widowControl/>
              <w:jc w:val="center"/>
              <w:rPr>
                <w:rFonts w:ascii="宋体" w:hAnsi="宋体" w:cs="Arial"/>
                <w:color w:val="000000"/>
                <w:kern w:val="0"/>
                <w:sz w:val="22"/>
                <w:szCs w:val="22"/>
              </w:rPr>
            </w:pPr>
            <w:r>
              <w:rPr>
                <w:rFonts w:hint="eastAsia" w:ascii="宋体" w:hAnsi="宋体" w:cs="Arial"/>
                <w:color w:val="000000"/>
                <w:kern w:val="0"/>
                <w:sz w:val="22"/>
                <w:szCs w:val="22"/>
              </w:rPr>
              <w:t>30111</w:t>
            </w:r>
          </w:p>
        </w:tc>
        <w:tc>
          <w:tcPr>
            <w:tcW w:w="3240" w:type="dxa"/>
            <w:tcBorders>
              <w:top w:val="nil"/>
              <w:left w:val="nil"/>
              <w:bottom w:val="single" w:color="auto" w:sz="4" w:space="0"/>
              <w:right w:val="single" w:color="auto" w:sz="4" w:space="0"/>
            </w:tcBorders>
            <w:vAlign w:val="center"/>
          </w:tcPr>
          <w:p w14:paraId="66E36064">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公务员医疗补助缴费</w:t>
            </w:r>
          </w:p>
        </w:tc>
        <w:tc>
          <w:tcPr>
            <w:tcW w:w="831" w:type="dxa"/>
            <w:tcBorders>
              <w:top w:val="nil"/>
              <w:left w:val="nil"/>
              <w:bottom w:val="single" w:color="auto" w:sz="4" w:space="0"/>
              <w:right w:val="single" w:color="auto" w:sz="4" w:space="0"/>
            </w:tcBorders>
            <w:vAlign w:val="bottom"/>
          </w:tcPr>
          <w:p w14:paraId="25B20847">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849" w:type="dxa"/>
            <w:tcBorders>
              <w:top w:val="nil"/>
              <w:left w:val="nil"/>
              <w:bottom w:val="single" w:color="auto" w:sz="4" w:space="0"/>
              <w:right w:val="single" w:color="auto" w:sz="4" w:space="0"/>
            </w:tcBorders>
            <w:vAlign w:val="bottom"/>
          </w:tcPr>
          <w:p w14:paraId="7A7F3BE6">
            <w:pPr>
              <w:widowControl/>
              <w:jc w:val="left"/>
              <w:rPr>
                <w:rFonts w:ascii="宋体" w:hAnsi="宋体" w:cs="Arial"/>
                <w:color w:val="000000"/>
                <w:kern w:val="0"/>
                <w:sz w:val="22"/>
                <w:szCs w:val="22"/>
              </w:rPr>
            </w:pPr>
            <w:r>
              <w:rPr>
                <w:rFonts w:hint="eastAsia" w:ascii="宋体" w:hAnsi="宋体" w:cs="Arial"/>
                <w:color w:val="000000"/>
                <w:kern w:val="0"/>
                <w:sz w:val="22"/>
                <w:szCs w:val="22"/>
              </w:rPr>
              <w:t>30309</w:t>
            </w:r>
          </w:p>
        </w:tc>
        <w:tc>
          <w:tcPr>
            <w:tcW w:w="1710" w:type="dxa"/>
            <w:tcBorders>
              <w:top w:val="nil"/>
              <w:left w:val="nil"/>
              <w:bottom w:val="single" w:color="auto" w:sz="4" w:space="0"/>
              <w:right w:val="single" w:color="auto" w:sz="4" w:space="0"/>
            </w:tcBorders>
            <w:vAlign w:val="bottom"/>
          </w:tcPr>
          <w:p w14:paraId="23703C85">
            <w:pPr>
              <w:widowControl/>
              <w:jc w:val="left"/>
              <w:rPr>
                <w:rFonts w:ascii="宋体" w:hAnsi="宋体" w:cs="Arial"/>
                <w:color w:val="000000"/>
                <w:kern w:val="0"/>
                <w:sz w:val="22"/>
                <w:szCs w:val="22"/>
              </w:rPr>
            </w:pPr>
            <w:r>
              <w:rPr>
                <w:rFonts w:hint="eastAsia" w:ascii="宋体" w:hAnsi="宋体" w:cs="Arial"/>
                <w:color w:val="000000"/>
                <w:kern w:val="0"/>
                <w:sz w:val="22"/>
                <w:szCs w:val="22"/>
              </w:rPr>
              <w:t>物业管理费</w:t>
            </w:r>
            <w:r>
              <w:rPr>
                <w:rFonts w:ascii="宋体" w:hAnsi="宋体" w:cs="Arial"/>
                <w:color w:val="000000"/>
                <w:kern w:val="0"/>
                <w:sz w:val="22"/>
                <w:szCs w:val="22"/>
              </w:rPr>
              <w:t>　</w:t>
            </w:r>
          </w:p>
        </w:tc>
        <w:tc>
          <w:tcPr>
            <w:tcW w:w="1605" w:type="dxa"/>
            <w:tcBorders>
              <w:top w:val="nil"/>
              <w:left w:val="nil"/>
              <w:bottom w:val="single" w:color="auto" w:sz="4" w:space="0"/>
              <w:right w:val="single" w:color="auto" w:sz="4" w:space="0"/>
            </w:tcBorders>
            <w:vAlign w:val="bottom"/>
          </w:tcPr>
          <w:p w14:paraId="29630944">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r>
      <w:tr w14:paraId="7DC5B6B7">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1BEA2E32">
            <w:pPr>
              <w:widowControl/>
              <w:jc w:val="center"/>
              <w:rPr>
                <w:rFonts w:ascii="宋体" w:hAnsi="宋体" w:cs="Arial"/>
                <w:color w:val="000000"/>
                <w:kern w:val="0"/>
                <w:sz w:val="22"/>
                <w:szCs w:val="22"/>
              </w:rPr>
            </w:pPr>
            <w:r>
              <w:rPr>
                <w:rFonts w:hint="eastAsia" w:ascii="宋体" w:hAnsi="宋体" w:cs="Arial"/>
                <w:color w:val="000000"/>
                <w:kern w:val="0"/>
                <w:sz w:val="22"/>
                <w:szCs w:val="22"/>
              </w:rPr>
              <w:t>30112</w:t>
            </w:r>
          </w:p>
        </w:tc>
        <w:tc>
          <w:tcPr>
            <w:tcW w:w="3240" w:type="dxa"/>
            <w:tcBorders>
              <w:top w:val="nil"/>
              <w:left w:val="nil"/>
              <w:bottom w:val="single" w:color="auto" w:sz="4" w:space="0"/>
              <w:right w:val="single" w:color="auto" w:sz="4" w:space="0"/>
            </w:tcBorders>
            <w:vAlign w:val="center"/>
          </w:tcPr>
          <w:p w14:paraId="3574E4FD">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其他社会保障缴费</w:t>
            </w:r>
          </w:p>
        </w:tc>
        <w:tc>
          <w:tcPr>
            <w:tcW w:w="831" w:type="dxa"/>
            <w:tcBorders>
              <w:top w:val="nil"/>
              <w:left w:val="nil"/>
              <w:bottom w:val="single" w:color="auto" w:sz="4" w:space="0"/>
              <w:right w:val="single" w:color="auto" w:sz="4" w:space="0"/>
            </w:tcBorders>
            <w:vAlign w:val="center"/>
          </w:tcPr>
          <w:p w14:paraId="1BA52CE4">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849" w:type="dxa"/>
            <w:tcBorders>
              <w:top w:val="nil"/>
              <w:left w:val="nil"/>
              <w:bottom w:val="single" w:color="auto" w:sz="4" w:space="0"/>
              <w:right w:val="single" w:color="auto" w:sz="4" w:space="0"/>
            </w:tcBorders>
            <w:vAlign w:val="bottom"/>
          </w:tcPr>
          <w:p w14:paraId="0DE0D4B7">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p>
        </w:tc>
        <w:tc>
          <w:tcPr>
            <w:tcW w:w="1710" w:type="dxa"/>
            <w:tcBorders>
              <w:top w:val="nil"/>
              <w:left w:val="nil"/>
              <w:bottom w:val="single" w:color="auto" w:sz="4" w:space="0"/>
              <w:right w:val="single" w:color="auto" w:sz="4" w:space="0"/>
            </w:tcBorders>
            <w:vAlign w:val="bottom"/>
          </w:tcPr>
          <w:p w14:paraId="3AB1064A">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 xml:space="preserve"> ……</w:t>
            </w:r>
          </w:p>
        </w:tc>
        <w:tc>
          <w:tcPr>
            <w:tcW w:w="1605" w:type="dxa"/>
            <w:tcBorders>
              <w:top w:val="nil"/>
              <w:left w:val="nil"/>
              <w:bottom w:val="single" w:color="auto" w:sz="4" w:space="0"/>
              <w:right w:val="single" w:color="auto" w:sz="4" w:space="0"/>
            </w:tcBorders>
            <w:vAlign w:val="center"/>
          </w:tcPr>
          <w:p w14:paraId="16878D58">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r>
      <w:tr w14:paraId="699C51CD">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6DE5133F">
            <w:pPr>
              <w:widowControl/>
              <w:jc w:val="center"/>
              <w:rPr>
                <w:rFonts w:ascii="宋体" w:hAnsi="宋体" w:cs="Arial"/>
                <w:color w:val="000000"/>
                <w:kern w:val="0"/>
                <w:sz w:val="22"/>
                <w:szCs w:val="22"/>
              </w:rPr>
            </w:pPr>
            <w:r>
              <w:rPr>
                <w:rFonts w:hint="eastAsia" w:ascii="宋体" w:hAnsi="宋体" w:cs="Arial"/>
                <w:color w:val="000000"/>
                <w:kern w:val="0"/>
                <w:sz w:val="22"/>
                <w:szCs w:val="22"/>
              </w:rPr>
              <w:t>30113</w:t>
            </w:r>
          </w:p>
        </w:tc>
        <w:tc>
          <w:tcPr>
            <w:tcW w:w="3240" w:type="dxa"/>
            <w:tcBorders>
              <w:top w:val="nil"/>
              <w:left w:val="nil"/>
              <w:bottom w:val="single" w:color="auto" w:sz="4" w:space="0"/>
              <w:right w:val="single" w:color="auto" w:sz="4" w:space="0"/>
            </w:tcBorders>
            <w:vAlign w:val="center"/>
          </w:tcPr>
          <w:p w14:paraId="42500B8E">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住房公积金</w:t>
            </w:r>
          </w:p>
        </w:tc>
        <w:tc>
          <w:tcPr>
            <w:tcW w:w="831" w:type="dxa"/>
            <w:tcBorders>
              <w:top w:val="nil"/>
              <w:left w:val="nil"/>
              <w:bottom w:val="single" w:color="auto" w:sz="4" w:space="0"/>
              <w:right w:val="single" w:color="auto" w:sz="4" w:space="0"/>
            </w:tcBorders>
            <w:vAlign w:val="center"/>
          </w:tcPr>
          <w:p w14:paraId="6E79F079">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c>
          <w:tcPr>
            <w:tcW w:w="849" w:type="dxa"/>
            <w:tcBorders>
              <w:top w:val="nil"/>
              <w:left w:val="nil"/>
              <w:bottom w:val="single" w:color="auto" w:sz="4" w:space="0"/>
              <w:right w:val="single" w:color="auto" w:sz="4" w:space="0"/>
            </w:tcBorders>
            <w:vAlign w:val="bottom"/>
          </w:tcPr>
          <w:p w14:paraId="1AC63FA4">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p>
        </w:tc>
        <w:tc>
          <w:tcPr>
            <w:tcW w:w="1710" w:type="dxa"/>
            <w:tcBorders>
              <w:top w:val="nil"/>
              <w:left w:val="nil"/>
              <w:bottom w:val="single" w:color="auto" w:sz="4" w:space="0"/>
              <w:right w:val="single" w:color="auto" w:sz="4" w:space="0"/>
            </w:tcBorders>
            <w:vAlign w:val="bottom"/>
          </w:tcPr>
          <w:p w14:paraId="1A016C5A">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 xml:space="preserve"> ……</w:t>
            </w:r>
          </w:p>
        </w:tc>
        <w:tc>
          <w:tcPr>
            <w:tcW w:w="1605" w:type="dxa"/>
            <w:tcBorders>
              <w:top w:val="nil"/>
              <w:left w:val="nil"/>
              <w:bottom w:val="single" w:color="auto" w:sz="4" w:space="0"/>
              <w:right w:val="single" w:color="auto" w:sz="4" w:space="0"/>
            </w:tcBorders>
            <w:vAlign w:val="center"/>
          </w:tcPr>
          <w:p w14:paraId="62C682A7">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r>
      <w:tr w14:paraId="6F6861C2">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609556AD">
            <w:pPr>
              <w:widowControl/>
              <w:jc w:val="center"/>
              <w:rPr>
                <w:rFonts w:ascii="宋体" w:hAnsi="宋体" w:cs="Arial"/>
                <w:color w:val="000000"/>
                <w:kern w:val="0"/>
                <w:sz w:val="22"/>
                <w:szCs w:val="22"/>
              </w:rPr>
            </w:pPr>
            <w:r>
              <w:rPr>
                <w:rFonts w:hint="eastAsia" w:ascii="宋体" w:hAnsi="宋体" w:cs="Arial"/>
                <w:color w:val="000000"/>
                <w:kern w:val="0"/>
                <w:sz w:val="22"/>
                <w:szCs w:val="22"/>
              </w:rPr>
              <w:t>30114</w:t>
            </w:r>
          </w:p>
        </w:tc>
        <w:tc>
          <w:tcPr>
            <w:tcW w:w="3240" w:type="dxa"/>
            <w:tcBorders>
              <w:top w:val="nil"/>
              <w:left w:val="nil"/>
              <w:bottom w:val="single" w:color="auto" w:sz="4" w:space="0"/>
              <w:right w:val="single" w:color="auto" w:sz="4" w:space="0"/>
            </w:tcBorders>
            <w:vAlign w:val="center"/>
          </w:tcPr>
          <w:p w14:paraId="0823B532">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医疗费</w:t>
            </w:r>
          </w:p>
        </w:tc>
        <w:tc>
          <w:tcPr>
            <w:tcW w:w="831" w:type="dxa"/>
            <w:tcBorders>
              <w:top w:val="nil"/>
              <w:left w:val="nil"/>
              <w:bottom w:val="single" w:color="auto" w:sz="4" w:space="0"/>
              <w:right w:val="single" w:color="auto" w:sz="4" w:space="0"/>
            </w:tcBorders>
            <w:vAlign w:val="bottom"/>
          </w:tcPr>
          <w:p w14:paraId="317D9E1B">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849" w:type="dxa"/>
            <w:tcBorders>
              <w:top w:val="nil"/>
              <w:left w:val="nil"/>
              <w:bottom w:val="single" w:color="auto" w:sz="4" w:space="0"/>
              <w:right w:val="single" w:color="auto" w:sz="4" w:space="0"/>
            </w:tcBorders>
            <w:vAlign w:val="bottom"/>
          </w:tcPr>
          <w:p w14:paraId="177CD23D">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p>
        </w:tc>
        <w:tc>
          <w:tcPr>
            <w:tcW w:w="1710" w:type="dxa"/>
            <w:tcBorders>
              <w:top w:val="nil"/>
              <w:left w:val="nil"/>
              <w:bottom w:val="single" w:color="auto" w:sz="4" w:space="0"/>
              <w:right w:val="single" w:color="auto" w:sz="4" w:space="0"/>
            </w:tcBorders>
            <w:vAlign w:val="bottom"/>
          </w:tcPr>
          <w:p w14:paraId="522E9220">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 xml:space="preserve"> ……</w:t>
            </w:r>
          </w:p>
        </w:tc>
        <w:tc>
          <w:tcPr>
            <w:tcW w:w="1605" w:type="dxa"/>
            <w:tcBorders>
              <w:top w:val="nil"/>
              <w:left w:val="nil"/>
              <w:bottom w:val="single" w:color="auto" w:sz="4" w:space="0"/>
              <w:right w:val="single" w:color="auto" w:sz="4" w:space="0"/>
            </w:tcBorders>
            <w:vAlign w:val="bottom"/>
          </w:tcPr>
          <w:p w14:paraId="0F99BF9E">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14:paraId="3F525299">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02C4C549">
            <w:pPr>
              <w:widowControl/>
              <w:jc w:val="center"/>
              <w:rPr>
                <w:rFonts w:ascii="宋体" w:hAnsi="宋体" w:cs="Arial"/>
                <w:color w:val="000000"/>
                <w:kern w:val="0"/>
                <w:sz w:val="22"/>
                <w:szCs w:val="22"/>
              </w:rPr>
            </w:pPr>
            <w:r>
              <w:rPr>
                <w:rFonts w:hint="eastAsia" w:ascii="宋体" w:hAnsi="宋体" w:cs="Arial"/>
                <w:color w:val="000000"/>
                <w:kern w:val="0"/>
                <w:sz w:val="22"/>
                <w:szCs w:val="22"/>
              </w:rPr>
              <w:t>30199</w:t>
            </w:r>
          </w:p>
        </w:tc>
        <w:tc>
          <w:tcPr>
            <w:tcW w:w="3240" w:type="dxa"/>
            <w:tcBorders>
              <w:top w:val="nil"/>
              <w:left w:val="nil"/>
              <w:bottom w:val="single" w:color="auto" w:sz="4" w:space="0"/>
              <w:right w:val="single" w:color="auto" w:sz="4" w:space="0"/>
            </w:tcBorders>
            <w:vAlign w:val="center"/>
          </w:tcPr>
          <w:p w14:paraId="55A0140C">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其他工资福利支出</w:t>
            </w:r>
          </w:p>
        </w:tc>
        <w:tc>
          <w:tcPr>
            <w:tcW w:w="831" w:type="dxa"/>
            <w:tcBorders>
              <w:top w:val="nil"/>
              <w:left w:val="nil"/>
              <w:bottom w:val="single" w:color="auto" w:sz="4" w:space="0"/>
              <w:right w:val="single" w:color="auto" w:sz="4" w:space="0"/>
            </w:tcBorders>
            <w:vAlign w:val="bottom"/>
          </w:tcPr>
          <w:p w14:paraId="70294C03">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849" w:type="dxa"/>
            <w:tcBorders>
              <w:top w:val="nil"/>
              <w:left w:val="nil"/>
              <w:bottom w:val="single" w:color="auto" w:sz="4" w:space="0"/>
              <w:right w:val="single" w:color="auto" w:sz="4" w:space="0"/>
            </w:tcBorders>
            <w:vAlign w:val="bottom"/>
          </w:tcPr>
          <w:p w14:paraId="45A3A41B">
            <w:pPr>
              <w:widowControl/>
              <w:jc w:val="left"/>
              <w:rPr>
                <w:rFonts w:ascii="宋体" w:hAnsi="宋体" w:cs="Arial"/>
                <w:color w:val="000000"/>
                <w:kern w:val="0"/>
                <w:sz w:val="22"/>
                <w:szCs w:val="22"/>
              </w:rPr>
            </w:pPr>
          </w:p>
        </w:tc>
        <w:tc>
          <w:tcPr>
            <w:tcW w:w="1710" w:type="dxa"/>
            <w:tcBorders>
              <w:top w:val="nil"/>
              <w:left w:val="nil"/>
              <w:bottom w:val="single" w:color="auto" w:sz="4" w:space="0"/>
              <w:right w:val="single" w:color="auto" w:sz="4" w:space="0"/>
            </w:tcBorders>
            <w:vAlign w:val="bottom"/>
          </w:tcPr>
          <w:p w14:paraId="585EE19A">
            <w:pPr>
              <w:widowControl/>
              <w:jc w:val="left"/>
              <w:rPr>
                <w:rFonts w:ascii="宋体" w:hAnsi="宋体" w:cs="Arial"/>
                <w:color w:val="000000"/>
                <w:kern w:val="0"/>
                <w:sz w:val="22"/>
                <w:szCs w:val="22"/>
              </w:rPr>
            </w:pPr>
            <w:r>
              <w:rPr>
                <w:rFonts w:ascii="宋体" w:hAnsi="宋体" w:cs="Arial"/>
                <w:color w:val="000000"/>
                <w:kern w:val="0"/>
                <w:sz w:val="22"/>
                <w:szCs w:val="22"/>
              </w:rPr>
              <w:t>　</w:t>
            </w:r>
          </w:p>
        </w:tc>
        <w:tc>
          <w:tcPr>
            <w:tcW w:w="1605" w:type="dxa"/>
            <w:tcBorders>
              <w:top w:val="nil"/>
              <w:left w:val="nil"/>
              <w:bottom w:val="single" w:color="auto" w:sz="4" w:space="0"/>
              <w:right w:val="single" w:color="auto" w:sz="4" w:space="0"/>
            </w:tcBorders>
            <w:vAlign w:val="center"/>
          </w:tcPr>
          <w:p w14:paraId="770E5CA8">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r>
      <w:tr w14:paraId="69D940DC">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2F6B5DBF">
            <w:pPr>
              <w:widowControl/>
              <w:jc w:val="left"/>
              <w:rPr>
                <w:rFonts w:hint="eastAsia" w:ascii="宋体" w:hAnsi="宋体" w:eastAsia="宋体" w:cs="Arial"/>
                <w:color w:val="auto"/>
                <w:kern w:val="0"/>
                <w:sz w:val="22"/>
                <w:szCs w:val="22"/>
                <w:highlight w:val="none"/>
                <w:lang w:val="en-US" w:eastAsia="zh-CN"/>
              </w:rPr>
            </w:pPr>
            <w:r>
              <w:rPr>
                <w:rFonts w:hint="eastAsia" w:ascii="宋体" w:hAnsi="宋体" w:cs="Arial"/>
                <w:color w:val="auto"/>
                <w:kern w:val="0"/>
                <w:sz w:val="22"/>
                <w:szCs w:val="22"/>
                <w:highlight w:val="none"/>
              </w:rPr>
              <w:t xml:space="preserve"> </w:t>
            </w:r>
            <w:r>
              <w:rPr>
                <w:rFonts w:hint="eastAsia" w:ascii="宋体" w:hAnsi="宋体" w:cs="Arial"/>
                <w:color w:val="auto"/>
                <w:kern w:val="0"/>
                <w:sz w:val="22"/>
                <w:szCs w:val="22"/>
                <w:highlight w:val="none"/>
                <w:lang w:val="en-US" w:eastAsia="zh-CN"/>
              </w:rPr>
              <w:t>303</w:t>
            </w:r>
          </w:p>
        </w:tc>
        <w:tc>
          <w:tcPr>
            <w:tcW w:w="3240" w:type="dxa"/>
            <w:tcBorders>
              <w:top w:val="nil"/>
              <w:left w:val="nil"/>
              <w:bottom w:val="single" w:color="auto" w:sz="4" w:space="0"/>
              <w:right w:val="single" w:color="auto" w:sz="4" w:space="0"/>
            </w:tcBorders>
            <w:vAlign w:val="bottom"/>
          </w:tcPr>
          <w:p w14:paraId="762951B9">
            <w:pPr>
              <w:widowControl/>
              <w:jc w:val="left"/>
              <w:rPr>
                <w:rFonts w:ascii="宋体" w:hAnsi="宋体" w:cs="Arial"/>
                <w:color w:val="auto"/>
                <w:kern w:val="0"/>
                <w:sz w:val="22"/>
                <w:szCs w:val="22"/>
                <w:highlight w:val="none"/>
              </w:rPr>
            </w:pPr>
            <w:r>
              <w:rPr>
                <w:rFonts w:ascii="宋体" w:hAnsi="宋体" w:cs="Arial"/>
                <w:color w:val="auto"/>
                <w:kern w:val="0"/>
                <w:sz w:val="22"/>
                <w:szCs w:val="22"/>
                <w:highlight w:val="none"/>
              </w:rPr>
              <w:t>　</w:t>
            </w:r>
            <w:r>
              <w:rPr>
                <w:rFonts w:hint="eastAsia" w:ascii="宋体" w:hAnsi="宋体" w:cs="Arial"/>
                <w:color w:val="auto"/>
                <w:kern w:val="0"/>
                <w:sz w:val="22"/>
                <w:szCs w:val="22"/>
                <w:highlight w:val="none"/>
              </w:rPr>
              <w:t xml:space="preserve"> 对个人和家庭的补助</w:t>
            </w:r>
          </w:p>
        </w:tc>
        <w:tc>
          <w:tcPr>
            <w:tcW w:w="831" w:type="dxa"/>
            <w:tcBorders>
              <w:top w:val="nil"/>
              <w:left w:val="nil"/>
              <w:bottom w:val="single" w:color="auto" w:sz="4" w:space="0"/>
              <w:right w:val="single" w:color="auto" w:sz="4" w:space="0"/>
            </w:tcBorders>
            <w:vAlign w:val="bottom"/>
          </w:tcPr>
          <w:p w14:paraId="1AD7C143">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68.63</w:t>
            </w:r>
          </w:p>
        </w:tc>
        <w:tc>
          <w:tcPr>
            <w:tcW w:w="849" w:type="dxa"/>
            <w:tcBorders>
              <w:top w:val="nil"/>
              <w:left w:val="nil"/>
              <w:bottom w:val="single" w:color="auto" w:sz="4" w:space="0"/>
              <w:right w:val="single" w:color="auto" w:sz="4" w:space="0"/>
            </w:tcBorders>
            <w:vAlign w:val="bottom"/>
          </w:tcPr>
          <w:p w14:paraId="6297AE71">
            <w:pPr>
              <w:widowControl/>
              <w:jc w:val="left"/>
              <w:rPr>
                <w:rFonts w:ascii="宋体" w:hAnsi="宋体" w:cs="Arial"/>
                <w:color w:val="FF0000"/>
                <w:kern w:val="0"/>
                <w:sz w:val="22"/>
                <w:szCs w:val="22"/>
              </w:rPr>
            </w:pPr>
          </w:p>
        </w:tc>
        <w:tc>
          <w:tcPr>
            <w:tcW w:w="1710" w:type="dxa"/>
            <w:tcBorders>
              <w:top w:val="nil"/>
              <w:left w:val="nil"/>
              <w:bottom w:val="single" w:color="auto" w:sz="4" w:space="0"/>
              <w:right w:val="single" w:color="auto" w:sz="4" w:space="0"/>
            </w:tcBorders>
            <w:vAlign w:val="bottom"/>
          </w:tcPr>
          <w:p w14:paraId="54ED8AFB">
            <w:pPr>
              <w:widowControl/>
              <w:jc w:val="left"/>
              <w:rPr>
                <w:rFonts w:ascii="宋体" w:hAnsi="宋体" w:cs="Arial"/>
                <w:color w:val="FF0000"/>
                <w:kern w:val="0"/>
                <w:sz w:val="22"/>
                <w:szCs w:val="22"/>
              </w:rPr>
            </w:pPr>
          </w:p>
        </w:tc>
        <w:tc>
          <w:tcPr>
            <w:tcW w:w="1605" w:type="dxa"/>
            <w:tcBorders>
              <w:top w:val="nil"/>
              <w:left w:val="nil"/>
              <w:bottom w:val="single" w:color="auto" w:sz="4" w:space="0"/>
              <w:right w:val="single" w:color="auto" w:sz="4" w:space="0"/>
            </w:tcBorders>
            <w:vAlign w:val="bottom"/>
          </w:tcPr>
          <w:p w14:paraId="58FF200D">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r>
      <w:tr w14:paraId="2C18FA83">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1E27D31A">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p>
        </w:tc>
        <w:tc>
          <w:tcPr>
            <w:tcW w:w="3240" w:type="dxa"/>
            <w:tcBorders>
              <w:top w:val="nil"/>
              <w:left w:val="nil"/>
              <w:bottom w:val="single" w:color="auto" w:sz="4" w:space="0"/>
              <w:right w:val="single" w:color="auto" w:sz="4" w:space="0"/>
            </w:tcBorders>
            <w:vAlign w:val="bottom"/>
          </w:tcPr>
          <w:p w14:paraId="32C80AF4">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 xml:space="preserve"> ……</w:t>
            </w:r>
          </w:p>
        </w:tc>
        <w:tc>
          <w:tcPr>
            <w:tcW w:w="831" w:type="dxa"/>
            <w:tcBorders>
              <w:top w:val="nil"/>
              <w:left w:val="nil"/>
              <w:bottom w:val="single" w:color="auto" w:sz="4" w:space="0"/>
              <w:right w:val="single" w:color="auto" w:sz="4" w:space="0"/>
            </w:tcBorders>
            <w:vAlign w:val="bottom"/>
          </w:tcPr>
          <w:p w14:paraId="0AC8BEC1">
            <w:pPr>
              <w:widowControl/>
              <w:jc w:val="lef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14:paraId="47DBD31D">
            <w:pPr>
              <w:widowControl/>
              <w:jc w:val="left"/>
              <w:rPr>
                <w:rFonts w:ascii="宋体" w:hAnsi="宋体" w:cs="Arial"/>
                <w:color w:val="000000"/>
                <w:kern w:val="0"/>
                <w:sz w:val="22"/>
                <w:szCs w:val="22"/>
              </w:rPr>
            </w:pPr>
            <w:r>
              <w:rPr>
                <w:rFonts w:hint="eastAsia" w:ascii="宋体" w:hAnsi="宋体" w:cs="Arial"/>
                <w:color w:val="000000"/>
                <w:kern w:val="0"/>
                <w:sz w:val="22"/>
                <w:szCs w:val="22"/>
              </w:rPr>
              <w:t>307</w:t>
            </w:r>
          </w:p>
        </w:tc>
        <w:tc>
          <w:tcPr>
            <w:tcW w:w="1710" w:type="dxa"/>
            <w:tcBorders>
              <w:top w:val="nil"/>
              <w:left w:val="nil"/>
              <w:bottom w:val="single" w:color="auto" w:sz="4" w:space="0"/>
              <w:right w:val="single" w:color="auto" w:sz="4" w:space="0"/>
            </w:tcBorders>
            <w:vAlign w:val="bottom"/>
          </w:tcPr>
          <w:p w14:paraId="6A0231BC">
            <w:pPr>
              <w:widowControl/>
              <w:jc w:val="left"/>
              <w:rPr>
                <w:rFonts w:ascii="宋体" w:hAnsi="宋体" w:cs="Arial"/>
                <w:color w:val="000000"/>
                <w:kern w:val="0"/>
                <w:sz w:val="22"/>
                <w:szCs w:val="22"/>
              </w:rPr>
            </w:pPr>
            <w:r>
              <w:rPr>
                <w:rFonts w:hint="eastAsia" w:ascii="宋体" w:hAnsi="宋体" w:cs="Arial"/>
                <w:color w:val="000000"/>
                <w:kern w:val="0"/>
                <w:sz w:val="22"/>
                <w:szCs w:val="22"/>
              </w:rPr>
              <w:t>债务利息支出</w:t>
            </w:r>
            <w:r>
              <w:rPr>
                <w:rFonts w:ascii="宋体" w:hAnsi="宋体" w:cs="Arial"/>
                <w:color w:val="000000"/>
                <w:kern w:val="0"/>
                <w:sz w:val="22"/>
                <w:szCs w:val="22"/>
              </w:rPr>
              <w:t>　</w:t>
            </w:r>
          </w:p>
        </w:tc>
        <w:tc>
          <w:tcPr>
            <w:tcW w:w="1605" w:type="dxa"/>
            <w:tcBorders>
              <w:top w:val="nil"/>
              <w:left w:val="nil"/>
              <w:bottom w:val="single" w:color="auto" w:sz="4" w:space="0"/>
              <w:right w:val="single" w:color="auto" w:sz="4" w:space="0"/>
            </w:tcBorders>
            <w:vAlign w:val="bottom"/>
          </w:tcPr>
          <w:p w14:paraId="2A2E8E75">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r>
      <w:tr w14:paraId="31E4F802">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497812E2">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p>
        </w:tc>
        <w:tc>
          <w:tcPr>
            <w:tcW w:w="3240" w:type="dxa"/>
            <w:tcBorders>
              <w:top w:val="nil"/>
              <w:left w:val="nil"/>
              <w:bottom w:val="single" w:color="auto" w:sz="4" w:space="0"/>
              <w:right w:val="single" w:color="auto" w:sz="4" w:space="0"/>
            </w:tcBorders>
            <w:vAlign w:val="bottom"/>
          </w:tcPr>
          <w:p w14:paraId="3FA91C24">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 xml:space="preserve"> ……</w:t>
            </w:r>
          </w:p>
        </w:tc>
        <w:tc>
          <w:tcPr>
            <w:tcW w:w="831" w:type="dxa"/>
            <w:tcBorders>
              <w:top w:val="nil"/>
              <w:left w:val="nil"/>
              <w:bottom w:val="single" w:color="auto" w:sz="4" w:space="0"/>
              <w:right w:val="single" w:color="auto" w:sz="4" w:space="0"/>
            </w:tcBorders>
            <w:vAlign w:val="bottom"/>
          </w:tcPr>
          <w:p w14:paraId="40C18E06">
            <w:pPr>
              <w:widowControl/>
              <w:jc w:val="lef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14:paraId="09DED24A">
            <w:pPr>
              <w:widowControl/>
              <w:jc w:val="left"/>
              <w:rPr>
                <w:rFonts w:ascii="宋体" w:hAnsi="宋体" w:cs="Arial"/>
                <w:color w:val="000000"/>
                <w:kern w:val="0"/>
                <w:sz w:val="22"/>
                <w:szCs w:val="22"/>
              </w:rPr>
            </w:pPr>
            <w:r>
              <w:rPr>
                <w:rFonts w:hint="eastAsia" w:ascii="宋体" w:hAnsi="宋体" w:cs="Arial"/>
                <w:color w:val="000000"/>
                <w:kern w:val="0"/>
                <w:sz w:val="22"/>
                <w:szCs w:val="22"/>
              </w:rPr>
              <w:t>310</w:t>
            </w:r>
          </w:p>
        </w:tc>
        <w:tc>
          <w:tcPr>
            <w:tcW w:w="1710" w:type="dxa"/>
            <w:tcBorders>
              <w:top w:val="nil"/>
              <w:left w:val="nil"/>
              <w:bottom w:val="single" w:color="auto" w:sz="4" w:space="0"/>
              <w:right w:val="single" w:color="auto" w:sz="4" w:space="0"/>
            </w:tcBorders>
            <w:vAlign w:val="bottom"/>
          </w:tcPr>
          <w:p w14:paraId="1A65DA09">
            <w:pPr>
              <w:widowControl/>
              <w:jc w:val="left"/>
              <w:rPr>
                <w:rFonts w:ascii="宋体" w:hAnsi="宋体" w:cs="Arial"/>
                <w:color w:val="000000"/>
                <w:kern w:val="0"/>
                <w:sz w:val="22"/>
                <w:szCs w:val="22"/>
              </w:rPr>
            </w:pPr>
            <w:r>
              <w:rPr>
                <w:rFonts w:hint="eastAsia" w:ascii="宋体" w:hAnsi="宋体" w:cs="Arial"/>
                <w:color w:val="000000"/>
                <w:kern w:val="0"/>
                <w:sz w:val="22"/>
                <w:szCs w:val="22"/>
              </w:rPr>
              <w:t>资本性支出</w:t>
            </w:r>
          </w:p>
        </w:tc>
        <w:tc>
          <w:tcPr>
            <w:tcW w:w="1605" w:type="dxa"/>
            <w:tcBorders>
              <w:top w:val="nil"/>
              <w:left w:val="nil"/>
              <w:bottom w:val="single" w:color="auto" w:sz="4" w:space="0"/>
              <w:right w:val="single" w:color="auto" w:sz="4" w:space="0"/>
            </w:tcBorders>
            <w:vAlign w:val="center"/>
          </w:tcPr>
          <w:p w14:paraId="6404AAC5">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r>
      <w:tr w14:paraId="5818A551">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14:paraId="5C4A4CBC">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p>
        </w:tc>
        <w:tc>
          <w:tcPr>
            <w:tcW w:w="3240" w:type="dxa"/>
            <w:tcBorders>
              <w:top w:val="nil"/>
              <w:left w:val="nil"/>
              <w:bottom w:val="single" w:color="auto" w:sz="4" w:space="0"/>
              <w:right w:val="single" w:color="auto" w:sz="4" w:space="0"/>
            </w:tcBorders>
            <w:vAlign w:val="bottom"/>
          </w:tcPr>
          <w:p w14:paraId="093EA6B8">
            <w:pPr>
              <w:widowControl/>
              <w:jc w:val="left"/>
              <w:rPr>
                <w:rFonts w:ascii="宋体" w:hAnsi="宋体" w:cs="Arial"/>
                <w:color w:val="000000"/>
                <w:kern w:val="0"/>
                <w:sz w:val="22"/>
                <w:szCs w:val="22"/>
              </w:rPr>
            </w:pPr>
            <w:r>
              <w:rPr>
                <w:rFonts w:ascii="宋体" w:hAnsi="宋体" w:cs="Arial"/>
                <w:color w:val="000000"/>
                <w:kern w:val="0"/>
                <w:sz w:val="22"/>
                <w:szCs w:val="22"/>
              </w:rPr>
              <w:t>　</w:t>
            </w:r>
          </w:p>
        </w:tc>
        <w:tc>
          <w:tcPr>
            <w:tcW w:w="831" w:type="dxa"/>
            <w:tcBorders>
              <w:top w:val="nil"/>
              <w:left w:val="nil"/>
              <w:bottom w:val="single" w:color="auto" w:sz="4" w:space="0"/>
              <w:right w:val="single" w:color="auto" w:sz="4" w:space="0"/>
            </w:tcBorders>
            <w:vAlign w:val="bottom"/>
          </w:tcPr>
          <w:p w14:paraId="67087810">
            <w:pPr>
              <w:widowControl/>
              <w:jc w:val="lef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14:paraId="4C83F24C">
            <w:pPr>
              <w:widowControl/>
              <w:jc w:val="left"/>
              <w:rPr>
                <w:rFonts w:ascii="宋体" w:hAnsi="宋体" w:cs="Arial"/>
                <w:color w:val="000000"/>
                <w:kern w:val="0"/>
                <w:sz w:val="22"/>
                <w:szCs w:val="22"/>
              </w:rPr>
            </w:pPr>
            <w:r>
              <w:rPr>
                <w:rFonts w:hint="eastAsia" w:ascii="宋体" w:hAnsi="宋体" w:cs="Arial"/>
                <w:color w:val="000000"/>
                <w:kern w:val="0"/>
                <w:sz w:val="22"/>
                <w:szCs w:val="22"/>
              </w:rPr>
              <w:t>399</w:t>
            </w:r>
          </w:p>
        </w:tc>
        <w:tc>
          <w:tcPr>
            <w:tcW w:w="1710" w:type="dxa"/>
            <w:tcBorders>
              <w:top w:val="nil"/>
              <w:left w:val="nil"/>
              <w:bottom w:val="single" w:color="auto" w:sz="4" w:space="0"/>
              <w:right w:val="single" w:color="auto" w:sz="4" w:space="0"/>
            </w:tcBorders>
            <w:vAlign w:val="bottom"/>
          </w:tcPr>
          <w:p w14:paraId="3D0AD765">
            <w:pPr>
              <w:widowControl/>
              <w:jc w:val="left"/>
              <w:rPr>
                <w:rFonts w:ascii="宋体" w:hAnsi="宋体" w:cs="Arial"/>
                <w:color w:val="000000"/>
                <w:kern w:val="0"/>
                <w:sz w:val="22"/>
                <w:szCs w:val="22"/>
              </w:rPr>
            </w:pPr>
            <w:r>
              <w:rPr>
                <w:rFonts w:hint="eastAsia" w:ascii="宋体" w:hAnsi="宋体" w:cs="Arial"/>
                <w:color w:val="000000"/>
                <w:kern w:val="0"/>
                <w:sz w:val="22"/>
                <w:szCs w:val="22"/>
              </w:rPr>
              <w:t>其他支出</w:t>
            </w:r>
            <w:r>
              <w:rPr>
                <w:rFonts w:ascii="宋体" w:hAnsi="宋体" w:cs="Arial"/>
                <w:color w:val="000000"/>
                <w:kern w:val="0"/>
                <w:sz w:val="22"/>
                <w:szCs w:val="22"/>
              </w:rPr>
              <w:t>　</w:t>
            </w:r>
          </w:p>
        </w:tc>
        <w:tc>
          <w:tcPr>
            <w:tcW w:w="1605" w:type="dxa"/>
            <w:tcBorders>
              <w:top w:val="nil"/>
              <w:left w:val="nil"/>
              <w:bottom w:val="single" w:color="auto" w:sz="4" w:space="0"/>
              <w:right w:val="single" w:color="auto" w:sz="4" w:space="0"/>
            </w:tcBorders>
            <w:vAlign w:val="center"/>
          </w:tcPr>
          <w:p w14:paraId="15C440B1">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0.00</w:t>
            </w:r>
          </w:p>
        </w:tc>
      </w:tr>
      <w:tr w14:paraId="39AE812E">
        <w:tblPrEx>
          <w:tblCellMar>
            <w:top w:w="0" w:type="dxa"/>
            <w:left w:w="108" w:type="dxa"/>
            <w:bottom w:w="0" w:type="dxa"/>
            <w:right w:w="108" w:type="dxa"/>
          </w:tblCellMar>
        </w:tblPrEx>
        <w:trPr>
          <w:trHeight w:val="264" w:hRule="atLeast"/>
        </w:trPr>
        <w:tc>
          <w:tcPr>
            <w:tcW w:w="4156" w:type="dxa"/>
            <w:gridSpan w:val="2"/>
            <w:tcBorders>
              <w:top w:val="nil"/>
              <w:left w:val="single" w:color="auto" w:sz="4" w:space="0"/>
              <w:bottom w:val="single" w:color="auto" w:sz="4" w:space="0"/>
              <w:right w:val="single" w:color="auto" w:sz="4" w:space="0"/>
            </w:tcBorders>
            <w:vAlign w:val="center"/>
          </w:tcPr>
          <w:p w14:paraId="7DC20AF7">
            <w:pPr>
              <w:widowControl/>
              <w:jc w:val="center"/>
              <w:rPr>
                <w:rFonts w:ascii="宋体" w:hAnsi="宋体" w:cs="Arial"/>
                <w:color w:val="000000"/>
                <w:kern w:val="0"/>
                <w:sz w:val="22"/>
                <w:szCs w:val="22"/>
              </w:rPr>
            </w:pPr>
          </w:p>
          <w:p w14:paraId="59DAFC97">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人员经费合计</w:t>
            </w:r>
          </w:p>
        </w:tc>
        <w:tc>
          <w:tcPr>
            <w:tcW w:w="831" w:type="dxa"/>
            <w:tcBorders>
              <w:top w:val="nil"/>
              <w:left w:val="nil"/>
              <w:bottom w:val="single" w:color="auto" w:sz="4" w:space="0"/>
              <w:right w:val="single" w:color="auto" w:sz="4" w:space="0"/>
            </w:tcBorders>
            <w:vAlign w:val="bottom"/>
          </w:tcPr>
          <w:p w14:paraId="39810DAF">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68.63</w:t>
            </w:r>
          </w:p>
        </w:tc>
        <w:tc>
          <w:tcPr>
            <w:tcW w:w="2559" w:type="dxa"/>
            <w:gridSpan w:val="2"/>
            <w:tcBorders>
              <w:top w:val="nil"/>
              <w:left w:val="nil"/>
              <w:bottom w:val="single" w:color="auto" w:sz="4" w:space="0"/>
              <w:right w:val="single" w:color="auto" w:sz="4" w:space="0"/>
            </w:tcBorders>
            <w:vAlign w:val="center"/>
          </w:tcPr>
          <w:p w14:paraId="445976F3">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公用经费合计</w:t>
            </w:r>
          </w:p>
        </w:tc>
        <w:tc>
          <w:tcPr>
            <w:tcW w:w="1605" w:type="dxa"/>
            <w:tcBorders>
              <w:top w:val="nil"/>
              <w:left w:val="nil"/>
              <w:bottom w:val="single" w:color="auto" w:sz="4" w:space="0"/>
              <w:right w:val="single" w:color="auto" w:sz="4" w:space="0"/>
            </w:tcBorders>
            <w:vAlign w:val="bottom"/>
          </w:tcPr>
          <w:p w14:paraId="7F8A6DCD">
            <w:pPr>
              <w:widowControl/>
              <w:jc w:val="left"/>
              <w:rPr>
                <w:rFonts w:hint="default" w:ascii="宋体" w:hAnsi="宋体" w:eastAsia="宋体" w:cs="Arial"/>
                <w:color w:val="000000"/>
                <w:kern w:val="0"/>
                <w:sz w:val="22"/>
                <w:szCs w:val="22"/>
                <w:lang w:val="en-US" w:eastAsia="zh-CN"/>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0.00</w:t>
            </w:r>
          </w:p>
        </w:tc>
      </w:tr>
    </w:tbl>
    <w:p w14:paraId="48AAA435">
      <w:pPr>
        <w:sectPr>
          <w:pgSz w:w="11906" w:h="16838"/>
          <w:pgMar w:top="1440" w:right="1797" w:bottom="1440" w:left="1797" w:header="851" w:footer="992" w:gutter="0"/>
          <w:pgNumType w:fmt="numberInDash"/>
          <w:cols w:space="720" w:num="1"/>
          <w:docGrid w:type="lines" w:linePitch="312" w:charSpace="0"/>
        </w:sectPr>
      </w:pPr>
      <w:r>
        <w:rPr>
          <w:rFonts w:hint="eastAsia"/>
        </w:rPr>
        <w:t>注：本表反映部门本年度一般公共预算财政拨款基本支出明细情况。</w:t>
      </w:r>
    </w:p>
    <w:p w14:paraId="494A4869">
      <w:pPr>
        <w:jc w:val="center"/>
        <w:rPr>
          <w:rFonts w:ascii="方正小标宋简体" w:hAnsi="宋体" w:eastAsia="方正小标宋简体" w:cs="宋体"/>
          <w:kern w:val="0"/>
          <w:sz w:val="36"/>
          <w:szCs w:val="36"/>
        </w:rPr>
      </w:pPr>
    </w:p>
    <w:p w14:paraId="26354405">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14:paraId="57416BFF"/>
    <w:p w14:paraId="244F95A8">
      <w:pPr>
        <w:jc w:val="right"/>
      </w:pPr>
      <w:r>
        <w:rPr>
          <w:rFonts w:hint="eastAsia"/>
        </w:rPr>
        <w:t>单位：万元</w:t>
      </w:r>
    </w:p>
    <w:tbl>
      <w:tblPr>
        <w:tblStyle w:val="5"/>
        <w:tblW w:w="13921" w:type="dxa"/>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14:paraId="3B7CB715">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14:paraId="025459F8">
            <w:pPr>
              <w:widowControl/>
              <w:jc w:val="center"/>
              <w:rPr>
                <w:rFonts w:ascii="宋体" w:hAnsi="宋体" w:cs="Arial"/>
                <w:color w:val="000000"/>
                <w:kern w:val="0"/>
                <w:sz w:val="22"/>
                <w:szCs w:val="22"/>
              </w:rPr>
            </w:pPr>
            <w:r>
              <w:rPr>
                <w:rFonts w:hint="eastAsia" w:ascii="宋体" w:hAnsi="宋体" w:cs="Arial"/>
                <w:kern w:val="0"/>
                <w:sz w:val="22"/>
                <w:szCs w:val="22"/>
              </w:rPr>
              <w:t>2020年度预算数</w:t>
            </w:r>
          </w:p>
        </w:tc>
        <w:tc>
          <w:tcPr>
            <w:tcW w:w="6961" w:type="dxa"/>
            <w:gridSpan w:val="6"/>
            <w:tcBorders>
              <w:top w:val="single" w:color="auto" w:sz="4" w:space="0"/>
              <w:left w:val="nil"/>
              <w:bottom w:val="single" w:color="auto" w:sz="4" w:space="0"/>
              <w:right w:val="single" w:color="auto" w:sz="4" w:space="0"/>
            </w:tcBorders>
            <w:vAlign w:val="center"/>
          </w:tcPr>
          <w:p w14:paraId="1D956414">
            <w:pPr>
              <w:widowControl/>
              <w:jc w:val="center"/>
              <w:rPr>
                <w:rFonts w:ascii="宋体" w:hAnsi="宋体" w:cs="Arial"/>
                <w:color w:val="000000"/>
                <w:kern w:val="0"/>
                <w:sz w:val="22"/>
                <w:szCs w:val="22"/>
              </w:rPr>
            </w:pPr>
            <w:r>
              <w:rPr>
                <w:rFonts w:hint="eastAsia" w:ascii="宋体" w:hAnsi="宋体" w:cs="Arial"/>
                <w:kern w:val="0"/>
                <w:sz w:val="22"/>
                <w:szCs w:val="22"/>
              </w:rPr>
              <w:t>2020年度决算数</w:t>
            </w:r>
          </w:p>
        </w:tc>
      </w:tr>
      <w:tr w14:paraId="24F9BEB2">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14:paraId="2D8F826E">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3" w:type="dxa"/>
            <w:vMerge w:val="restart"/>
            <w:tcBorders>
              <w:top w:val="nil"/>
              <w:left w:val="nil"/>
              <w:right w:val="single" w:color="auto" w:sz="4" w:space="0"/>
            </w:tcBorders>
            <w:vAlign w:val="center"/>
          </w:tcPr>
          <w:p w14:paraId="0FD27261">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vAlign w:val="center"/>
          </w:tcPr>
          <w:p w14:paraId="3DD176E0">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14:paraId="72FC632F">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14:paraId="342331DA">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vMerge w:val="restart"/>
            <w:tcBorders>
              <w:top w:val="nil"/>
              <w:left w:val="nil"/>
              <w:right w:val="single" w:color="auto" w:sz="4" w:space="0"/>
            </w:tcBorders>
            <w:vAlign w:val="center"/>
          </w:tcPr>
          <w:p w14:paraId="03011014">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14:paraId="00D8AAD0">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14:paraId="7DF782CA">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14:paraId="3BF8C12D">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14:paraId="008B431D">
            <w:pPr>
              <w:widowControl/>
              <w:jc w:val="left"/>
              <w:rPr>
                <w:rFonts w:ascii="宋体" w:hAnsi="宋体" w:cs="Arial"/>
                <w:color w:val="000000"/>
                <w:kern w:val="0"/>
                <w:sz w:val="22"/>
                <w:szCs w:val="22"/>
              </w:rPr>
            </w:pPr>
          </w:p>
        </w:tc>
        <w:tc>
          <w:tcPr>
            <w:tcW w:w="1603" w:type="dxa"/>
            <w:vMerge w:val="continue"/>
            <w:tcBorders>
              <w:left w:val="nil"/>
              <w:bottom w:val="single" w:color="auto" w:sz="4" w:space="0"/>
              <w:right w:val="single" w:color="auto" w:sz="4" w:space="0"/>
            </w:tcBorders>
            <w:vAlign w:val="center"/>
          </w:tcPr>
          <w:p w14:paraId="509D05A4">
            <w:pPr>
              <w:widowControl/>
              <w:jc w:val="center"/>
              <w:rPr>
                <w:rFonts w:ascii="宋体" w:hAnsi="宋体" w:cs="Arial"/>
                <w:color w:val="000000"/>
                <w:kern w:val="0"/>
                <w:sz w:val="22"/>
                <w:szCs w:val="22"/>
              </w:rPr>
            </w:pPr>
          </w:p>
        </w:tc>
        <w:tc>
          <w:tcPr>
            <w:tcW w:w="828" w:type="dxa"/>
            <w:tcBorders>
              <w:top w:val="nil"/>
              <w:left w:val="nil"/>
              <w:bottom w:val="single" w:color="auto" w:sz="4" w:space="0"/>
              <w:right w:val="single" w:color="auto" w:sz="4" w:space="0"/>
            </w:tcBorders>
            <w:vAlign w:val="center"/>
          </w:tcPr>
          <w:p w14:paraId="02136982">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14:paraId="5BC8A589">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vAlign w:val="center"/>
          </w:tcPr>
          <w:p w14:paraId="794AC1A9">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14:paraId="31AE4432">
            <w:pPr>
              <w:widowControl/>
              <w:jc w:val="center"/>
              <w:rPr>
                <w:rFonts w:ascii="宋体" w:hAns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14:paraId="373FCA1D">
            <w:pPr>
              <w:widowControl/>
              <w:jc w:val="left"/>
              <w:rPr>
                <w:rFonts w:ascii="宋体" w:hAnsi="宋体" w:cs="Arial"/>
                <w:color w:val="000000"/>
                <w:kern w:val="0"/>
                <w:sz w:val="22"/>
                <w:szCs w:val="22"/>
              </w:rPr>
            </w:pPr>
          </w:p>
        </w:tc>
        <w:tc>
          <w:tcPr>
            <w:tcW w:w="1560" w:type="dxa"/>
            <w:vMerge w:val="continue"/>
            <w:tcBorders>
              <w:left w:val="nil"/>
              <w:bottom w:val="single" w:color="auto" w:sz="4" w:space="0"/>
              <w:right w:val="single" w:color="auto" w:sz="4" w:space="0"/>
            </w:tcBorders>
            <w:vAlign w:val="center"/>
          </w:tcPr>
          <w:p w14:paraId="1F5D994C">
            <w:pPr>
              <w:widowControl/>
              <w:jc w:val="center"/>
              <w:rPr>
                <w:rFonts w:ascii="宋体" w:hAnsi="宋体" w:cs="Arial"/>
                <w:color w:val="000000"/>
                <w:kern w:val="0"/>
                <w:sz w:val="22"/>
                <w:szCs w:val="22"/>
              </w:rPr>
            </w:pPr>
          </w:p>
        </w:tc>
        <w:tc>
          <w:tcPr>
            <w:tcW w:w="806" w:type="dxa"/>
            <w:tcBorders>
              <w:top w:val="nil"/>
              <w:left w:val="nil"/>
              <w:bottom w:val="single" w:color="auto" w:sz="4" w:space="0"/>
              <w:right w:val="single" w:color="auto" w:sz="4" w:space="0"/>
            </w:tcBorders>
            <w:vAlign w:val="center"/>
          </w:tcPr>
          <w:p w14:paraId="328530C4">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14:paraId="12DB89EB">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14:paraId="7F2F7230">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14:paraId="47975C7E">
            <w:pPr>
              <w:widowControl/>
              <w:jc w:val="center"/>
              <w:rPr>
                <w:rFonts w:ascii="宋体" w:hAnsi="宋体" w:cs="Arial"/>
                <w:color w:val="000000"/>
                <w:kern w:val="0"/>
                <w:sz w:val="22"/>
                <w:szCs w:val="22"/>
              </w:rPr>
            </w:pPr>
          </w:p>
        </w:tc>
      </w:tr>
      <w:tr w14:paraId="0189E17A">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14:paraId="13296311">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3" w:type="dxa"/>
            <w:tcBorders>
              <w:top w:val="nil"/>
              <w:left w:val="nil"/>
              <w:bottom w:val="single" w:color="auto" w:sz="4" w:space="0"/>
              <w:right w:val="single" w:color="auto" w:sz="4" w:space="0"/>
            </w:tcBorders>
          </w:tcPr>
          <w:p w14:paraId="0A7ADA3D">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28" w:type="dxa"/>
            <w:tcBorders>
              <w:top w:val="nil"/>
              <w:left w:val="nil"/>
              <w:bottom w:val="single" w:color="auto" w:sz="4" w:space="0"/>
              <w:right w:val="single" w:color="auto" w:sz="4" w:space="0"/>
            </w:tcBorders>
          </w:tcPr>
          <w:p w14:paraId="5196F9F8">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tcPr>
          <w:p w14:paraId="652840FD">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tcPr>
          <w:p w14:paraId="43007A2F">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tcPr>
          <w:p w14:paraId="2DC3685A">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06" w:type="dxa"/>
            <w:tcBorders>
              <w:top w:val="nil"/>
              <w:left w:val="nil"/>
              <w:bottom w:val="single" w:color="auto" w:sz="4" w:space="0"/>
              <w:right w:val="single" w:color="auto" w:sz="4" w:space="0"/>
            </w:tcBorders>
          </w:tcPr>
          <w:p w14:paraId="28F472A8">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60" w:type="dxa"/>
            <w:tcBorders>
              <w:top w:val="nil"/>
              <w:left w:val="nil"/>
              <w:bottom w:val="single" w:color="auto" w:sz="4" w:space="0"/>
              <w:right w:val="single" w:color="auto" w:sz="4" w:space="0"/>
            </w:tcBorders>
          </w:tcPr>
          <w:p w14:paraId="78EE4259">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06" w:type="dxa"/>
            <w:tcBorders>
              <w:top w:val="nil"/>
              <w:left w:val="nil"/>
              <w:bottom w:val="single" w:color="auto" w:sz="4" w:space="0"/>
              <w:right w:val="single" w:color="auto" w:sz="4" w:space="0"/>
            </w:tcBorders>
          </w:tcPr>
          <w:p w14:paraId="75A3F2A8">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tcPr>
          <w:p w14:paraId="367BBB64">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tcPr>
          <w:p w14:paraId="2AD8F6FD">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tcPr>
          <w:p w14:paraId="0681FE2B">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14:paraId="393C3206">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tcPr>
          <w:p w14:paraId="623ACFF8">
            <w:pPr>
              <w:widowControl/>
              <w:jc w:val="left"/>
              <w:rPr>
                <w:rFonts w:hint="default" w:ascii="Arial" w:hAnsi="Arial" w:eastAsia="宋体"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0.00</w:t>
            </w:r>
          </w:p>
        </w:tc>
        <w:tc>
          <w:tcPr>
            <w:tcW w:w="1603" w:type="dxa"/>
            <w:tcBorders>
              <w:top w:val="nil"/>
              <w:left w:val="nil"/>
              <w:bottom w:val="single" w:color="auto" w:sz="4" w:space="0"/>
              <w:right w:val="single" w:color="auto" w:sz="4" w:space="0"/>
            </w:tcBorders>
          </w:tcPr>
          <w:p w14:paraId="3B14F60B">
            <w:pPr>
              <w:widowControl/>
              <w:ind w:firstLine="200" w:firstLineChars="100"/>
              <w:jc w:val="left"/>
              <w:rPr>
                <w:rFonts w:hint="default" w:ascii="Arial" w:hAnsi="Arial"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0.00</w:t>
            </w:r>
          </w:p>
          <w:p w14:paraId="72E1CBC4">
            <w:pPr>
              <w:widowControl/>
              <w:ind w:firstLine="200" w:firstLineChars="100"/>
              <w:jc w:val="left"/>
              <w:rPr>
                <w:rFonts w:hint="eastAsia" w:ascii="Arial" w:hAnsi="Arial" w:cs="Arial"/>
                <w:color w:val="000000"/>
                <w:kern w:val="0"/>
                <w:sz w:val="20"/>
                <w:szCs w:val="20"/>
                <w:lang w:val="en-US" w:eastAsia="zh-CN"/>
              </w:rPr>
            </w:pPr>
          </w:p>
        </w:tc>
        <w:tc>
          <w:tcPr>
            <w:tcW w:w="828" w:type="dxa"/>
            <w:tcBorders>
              <w:top w:val="nil"/>
              <w:left w:val="nil"/>
              <w:bottom w:val="single" w:color="auto" w:sz="4" w:space="0"/>
              <w:right w:val="single" w:color="auto" w:sz="4" w:space="0"/>
            </w:tcBorders>
            <w:vAlign w:val="top"/>
          </w:tcPr>
          <w:p w14:paraId="5C807C06">
            <w:pPr>
              <w:widowControl/>
              <w:jc w:val="left"/>
              <w:rPr>
                <w:rFonts w:hint="default" w:ascii="Arial" w:hAnsi="Arial" w:eastAsia="宋体" w:cs="Arial"/>
                <w:color w:val="000000"/>
                <w:kern w:val="0"/>
                <w:sz w:val="20"/>
                <w:szCs w:val="20"/>
                <w:lang w:val="en-US" w:eastAsia="zh-CN" w:bidi="ar-SA"/>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0.00</w:t>
            </w:r>
          </w:p>
        </w:tc>
        <w:tc>
          <w:tcPr>
            <w:tcW w:w="1242" w:type="dxa"/>
            <w:tcBorders>
              <w:top w:val="nil"/>
              <w:left w:val="nil"/>
              <w:bottom w:val="single" w:color="auto" w:sz="4" w:space="0"/>
              <w:right w:val="single" w:color="auto" w:sz="4" w:space="0"/>
            </w:tcBorders>
            <w:vAlign w:val="top"/>
          </w:tcPr>
          <w:p w14:paraId="1C23C8F6">
            <w:pPr>
              <w:widowControl/>
              <w:ind w:firstLine="200" w:firstLineChars="100"/>
              <w:jc w:val="left"/>
              <w:rPr>
                <w:rFonts w:hint="default" w:ascii="Arial" w:hAnsi="Arial"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0.00</w:t>
            </w:r>
          </w:p>
          <w:p w14:paraId="64F66B9F">
            <w:pPr>
              <w:widowControl/>
              <w:ind w:firstLine="200" w:firstLineChars="100"/>
              <w:jc w:val="left"/>
              <w:rPr>
                <w:rFonts w:hint="eastAsia" w:ascii="Arial" w:hAnsi="Arial" w:eastAsia="宋体" w:cs="Arial"/>
                <w:color w:val="000000"/>
                <w:kern w:val="0"/>
                <w:sz w:val="20"/>
                <w:szCs w:val="20"/>
                <w:lang w:val="en-US" w:eastAsia="zh-CN" w:bidi="ar-SA"/>
              </w:rPr>
            </w:pPr>
          </w:p>
        </w:tc>
        <w:tc>
          <w:tcPr>
            <w:tcW w:w="1242" w:type="dxa"/>
            <w:tcBorders>
              <w:top w:val="nil"/>
              <w:left w:val="nil"/>
              <w:bottom w:val="single" w:color="auto" w:sz="4" w:space="0"/>
              <w:right w:val="single" w:color="auto" w:sz="4" w:space="0"/>
            </w:tcBorders>
            <w:vAlign w:val="top"/>
          </w:tcPr>
          <w:p w14:paraId="4D887E41">
            <w:pPr>
              <w:widowControl/>
              <w:jc w:val="left"/>
              <w:rPr>
                <w:rFonts w:hint="default" w:ascii="Arial" w:hAnsi="Arial" w:eastAsia="宋体" w:cs="Arial"/>
                <w:color w:val="000000"/>
                <w:kern w:val="0"/>
                <w:sz w:val="20"/>
                <w:szCs w:val="20"/>
                <w:lang w:val="en-US" w:eastAsia="zh-CN" w:bidi="ar-SA"/>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0.00</w:t>
            </w:r>
          </w:p>
        </w:tc>
        <w:tc>
          <w:tcPr>
            <w:tcW w:w="1216" w:type="dxa"/>
            <w:tcBorders>
              <w:top w:val="nil"/>
              <w:left w:val="nil"/>
              <w:bottom w:val="single" w:color="auto" w:sz="4" w:space="0"/>
              <w:right w:val="single" w:color="auto" w:sz="4" w:space="0"/>
            </w:tcBorders>
            <w:vAlign w:val="top"/>
          </w:tcPr>
          <w:p w14:paraId="21629396">
            <w:pPr>
              <w:widowControl/>
              <w:ind w:firstLine="200" w:firstLineChars="100"/>
              <w:jc w:val="left"/>
              <w:rPr>
                <w:rFonts w:hint="default" w:ascii="Arial" w:hAnsi="Arial"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0.00</w:t>
            </w:r>
          </w:p>
          <w:p w14:paraId="6444F553">
            <w:pPr>
              <w:widowControl/>
              <w:ind w:firstLine="200" w:firstLineChars="100"/>
              <w:jc w:val="left"/>
              <w:rPr>
                <w:rFonts w:hint="eastAsia" w:ascii="Arial" w:hAnsi="Arial" w:eastAsia="宋体" w:cs="Arial"/>
                <w:color w:val="000000"/>
                <w:kern w:val="0"/>
                <w:sz w:val="20"/>
                <w:szCs w:val="20"/>
                <w:lang w:val="en-US" w:eastAsia="zh-CN" w:bidi="ar-SA"/>
              </w:rPr>
            </w:pPr>
          </w:p>
        </w:tc>
        <w:tc>
          <w:tcPr>
            <w:tcW w:w="806" w:type="dxa"/>
            <w:tcBorders>
              <w:top w:val="nil"/>
              <w:left w:val="nil"/>
              <w:bottom w:val="single" w:color="auto" w:sz="4" w:space="0"/>
              <w:right w:val="single" w:color="auto" w:sz="4" w:space="0"/>
            </w:tcBorders>
            <w:vAlign w:val="top"/>
          </w:tcPr>
          <w:p w14:paraId="17BD778E">
            <w:pPr>
              <w:widowControl/>
              <w:jc w:val="left"/>
              <w:rPr>
                <w:rFonts w:hint="default" w:ascii="Arial" w:hAnsi="Arial" w:eastAsia="宋体" w:cs="Arial"/>
                <w:color w:val="000000"/>
                <w:kern w:val="0"/>
                <w:sz w:val="20"/>
                <w:szCs w:val="20"/>
                <w:lang w:val="en-US" w:eastAsia="zh-CN" w:bidi="ar-SA"/>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0.00</w:t>
            </w:r>
          </w:p>
        </w:tc>
        <w:tc>
          <w:tcPr>
            <w:tcW w:w="1560" w:type="dxa"/>
            <w:tcBorders>
              <w:top w:val="nil"/>
              <w:left w:val="nil"/>
              <w:bottom w:val="single" w:color="auto" w:sz="4" w:space="0"/>
              <w:right w:val="single" w:color="auto" w:sz="4" w:space="0"/>
            </w:tcBorders>
            <w:vAlign w:val="top"/>
          </w:tcPr>
          <w:p w14:paraId="33149260">
            <w:pPr>
              <w:widowControl/>
              <w:ind w:firstLine="200" w:firstLineChars="100"/>
              <w:jc w:val="left"/>
              <w:rPr>
                <w:rFonts w:hint="default" w:ascii="Arial" w:hAnsi="Arial"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0.00</w:t>
            </w:r>
          </w:p>
          <w:p w14:paraId="207AE10F">
            <w:pPr>
              <w:widowControl/>
              <w:ind w:firstLine="200" w:firstLineChars="100"/>
              <w:jc w:val="left"/>
              <w:rPr>
                <w:rFonts w:hint="eastAsia" w:ascii="Arial" w:hAnsi="Arial" w:eastAsia="宋体" w:cs="Arial"/>
                <w:color w:val="000000"/>
                <w:kern w:val="0"/>
                <w:sz w:val="20"/>
                <w:szCs w:val="20"/>
                <w:lang w:val="en-US" w:eastAsia="zh-CN" w:bidi="ar-SA"/>
              </w:rPr>
            </w:pPr>
          </w:p>
        </w:tc>
        <w:tc>
          <w:tcPr>
            <w:tcW w:w="806" w:type="dxa"/>
            <w:tcBorders>
              <w:top w:val="nil"/>
              <w:left w:val="nil"/>
              <w:bottom w:val="single" w:color="auto" w:sz="4" w:space="0"/>
              <w:right w:val="single" w:color="auto" w:sz="4" w:space="0"/>
            </w:tcBorders>
            <w:vAlign w:val="top"/>
          </w:tcPr>
          <w:p w14:paraId="55A5A949">
            <w:pPr>
              <w:widowControl/>
              <w:jc w:val="left"/>
              <w:rPr>
                <w:rFonts w:hint="default" w:ascii="Arial" w:hAnsi="Arial" w:eastAsia="宋体" w:cs="Arial"/>
                <w:color w:val="000000"/>
                <w:kern w:val="0"/>
                <w:sz w:val="20"/>
                <w:szCs w:val="20"/>
                <w:lang w:val="en-US" w:eastAsia="zh-CN" w:bidi="ar-SA"/>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0.00</w:t>
            </w:r>
          </w:p>
        </w:tc>
        <w:tc>
          <w:tcPr>
            <w:tcW w:w="1398" w:type="dxa"/>
            <w:tcBorders>
              <w:top w:val="nil"/>
              <w:left w:val="nil"/>
              <w:bottom w:val="single" w:color="auto" w:sz="4" w:space="0"/>
              <w:right w:val="single" w:color="auto" w:sz="4" w:space="0"/>
            </w:tcBorders>
            <w:vAlign w:val="top"/>
          </w:tcPr>
          <w:p w14:paraId="51589F24">
            <w:pPr>
              <w:widowControl/>
              <w:ind w:firstLine="200" w:firstLineChars="100"/>
              <w:jc w:val="left"/>
              <w:rPr>
                <w:rFonts w:hint="default" w:ascii="Arial" w:hAnsi="Arial"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0.00</w:t>
            </w:r>
          </w:p>
          <w:p w14:paraId="7EFA672A">
            <w:pPr>
              <w:widowControl/>
              <w:ind w:firstLine="200" w:firstLineChars="100"/>
              <w:jc w:val="left"/>
              <w:rPr>
                <w:rFonts w:hint="eastAsia" w:ascii="Arial" w:hAnsi="Arial" w:eastAsia="宋体" w:cs="Arial"/>
                <w:color w:val="000000"/>
                <w:kern w:val="0"/>
                <w:sz w:val="20"/>
                <w:szCs w:val="20"/>
                <w:lang w:val="en-US" w:eastAsia="zh-CN" w:bidi="ar-SA"/>
              </w:rPr>
            </w:pPr>
          </w:p>
        </w:tc>
        <w:tc>
          <w:tcPr>
            <w:tcW w:w="1208" w:type="dxa"/>
            <w:tcBorders>
              <w:top w:val="nil"/>
              <w:left w:val="nil"/>
              <w:bottom w:val="single" w:color="auto" w:sz="4" w:space="0"/>
              <w:right w:val="single" w:color="auto" w:sz="4" w:space="0"/>
            </w:tcBorders>
            <w:vAlign w:val="top"/>
          </w:tcPr>
          <w:p w14:paraId="311713CD">
            <w:pPr>
              <w:widowControl/>
              <w:jc w:val="left"/>
              <w:rPr>
                <w:rFonts w:hint="default" w:ascii="Arial" w:hAnsi="Arial" w:eastAsia="宋体" w:cs="Arial"/>
                <w:color w:val="000000"/>
                <w:kern w:val="0"/>
                <w:sz w:val="20"/>
                <w:szCs w:val="20"/>
                <w:lang w:val="en-US" w:eastAsia="zh-CN" w:bidi="ar-SA"/>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0.00</w:t>
            </w:r>
          </w:p>
        </w:tc>
        <w:tc>
          <w:tcPr>
            <w:tcW w:w="1183" w:type="dxa"/>
            <w:tcBorders>
              <w:top w:val="nil"/>
              <w:left w:val="nil"/>
              <w:bottom w:val="single" w:color="auto" w:sz="4" w:space="0"/>
              <w:right w:val="single" w:color="auto" w:sz="4" w:space="0"/>
            </w:tcBorders>
            <w:vAlign w:val="top"/>
          </w:tcPr>
          <w:p w14:paraId="4F896B73">
            <w:pPr>
              <w:widowControl/>
              <w:ind w:firstLine="200" w:firstLineChars="100"/>
              <w:jc w:val="left"/>
              <w:rPr>
                <w:rFonts w:hint="default" w:ascii="Arial" w:hAnsi="Arial"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0.00</w:t>
            </w:r>
          </w:p>
          <w:p w14:paraId="34AAD3C9">
            <w:pPr>
              <w:widowControl/>
              <w:ind w:firstLine="200" w:firstLineChars="100"/>
              <w:jc w:val="left"/>
              <w:rPr>
                <w:rFonts w:hint="eastAsia" w:ascii="Arial" w:hAnsi="Arial" w:eastAsia="宋体" w:cs="Arial"/>
                <w:color w:val="000000"/>
                <w:kern w:val="0"/>
                <w:sz w:val="20"/>
                <w:szCs w:val="20"/>
                <w:lang w:val="en-US" w:eastAsia="zh-CN" w:bidi="ar-SA"/>
              </w:rPr>
            </w:pPr>
          </w:p>
        </w:tc>
      </w:tr>
    </w:tbl>
    <w:p w14:paraId="4EFF9BC8">
      <w:pPr>
        <w:rPr>
          <w:rFonts w:hint="eastAsia"/>
        </w:rPr>
      </w:pPr>
      <w:r>
        <w:rPr>
          <w:rFonts w:hint="eastAsia"/>
        </w:rPr>
        <w:t>注：本表反映部门本年度“三公”经费支出预决算情况。其中，2020年度预算数为“三公”经费年初预算数，决算数是包括当年一般公共预算财政拨款和以前年度结转资金安排的实际支出。</w:t>
      </w:r>
    </w:p>
    <w:p w14:paraId="2A98E882">
      <w:pPr>
        <w:rPr>
          <w:rFonts w:hint="eastAsia" w:eastAsia="仿宋_GB2312"/>
          <w:lang w:eastAsia="zh-CN"/>
        </w:rPr>
        <w:sectPr>
          <w:pgSz w:w="16838" w:h="11906" w:orient="landscape"/>
          <w:pgMar w:top="1797" w:right="1440" w:bottom="1797" w:left="1440" w:header="851" w:footer="992" w:gutter="0"/>
          <w:pgNumType w:fmt="numberInDash"/>
          <w:cols w:space="720" w:num="1"/>
          <w:docGrid w:type="lines" w:linePitch="312" w:charSpace="0"/>
        </w:sectPr>
      </w:pPr>
      <w:r>
        <w:rPr>
          <w:rFonts w:hint="eastAsia" w:ascii="仿宋_GB2312" w:hAnsi="黑体" w:eastAsia="仿宋_GB2312"/>
          <w:b/>
          <w:sz w:val="32"/>
          <w:szCs w:val="32"/>
          <w:lang w:eastAsia="zh-CN"/>
        </w:rPr>
        <w:t>柳州市潭中人民医院</w:t>
      </w:r>
      <w:r>
        <w:rPr>
          <w:rFonts w:hint="eastAsia" w:ascii="仿宋_GB2312" w:hAnsi="黑体" w:eastAsia="仿宋_GB2312"/>
          <w:b/>
          <w:sz w:val="32"/>
          <w:szCs w:val="32"/>
        </w:rPr>
        <w:t>没有</w:t>
      </w:r>
      <w:r>
        <w:rPr>
          <w:rFonts w:hint="eastAsia" w:ascii="仿宋_GB2312" w:hAnsi="黑体" w:eastAsia="仿宋_GB2312"/>
          <w:b/>
          <w:sz w:val="32"/>
          <w:szCs w:val="32"/>
          <w:lang w:eastAsia="zh-CN"/>
        </w:rPr>
        <w:t>“三公”经费</w:t>
      </w:r>
      <w:r>
        <w:rPr>
          <w:rFonts w:hint="eastAsia" w:ascii="仿宋_GB2312" w:hAnsi="黑体" w:eastAsia="仿宋_GB2312"/>
          <w:b/>
          <w:sz w:val="32"/>
          <w:szCs w:val="32"/>
        </w:rPr>
        <w:t>收入，也没有</w:t>
      </w:r>
      <w:r>
        <w:rPr>
          <w:rFonts w:hint="eastAsia" w:ascii="仿宋_GB2312" w:hAnsi="黑体" w:eastAsia="仿宋_GB2312"/>
          <w:b/>
          <w:sz w:val="32"/>
          <w:szCs w:val="32"/>
          <w:lang w:eastAsia="zh-CN"/>
        </w:rPr>
        <w:t>“三公”经费</w:t>
      </w:r>
      <w:r>
        <w:rPr>
          <w:rFonts w:hint="eastAsia" w:ascii="仿宋_GB2312" w:hAnsi="黑体" w:eastAsia="仿宋_GB2312"/>
          <w:b/>
          <w:sz w:val="32"/>
          <w:szCs w:val="32"/>
        </w:rPr>
        <w:t>安排的支出，故本表无数据</w:t>
      </w:r>
      <w:r>
        <w:rPr>
          <w:rFonts w:hint="eastAsia" w:ascii="仿宋_GB2312" w:hAnsi="黑体" w:eastAsia="仿宋_GB2312"/>
          <w:b/>
          <w:sz w:val="32"/>
          <w:szCs w:val="32"/>
          <w:lang w:eastAsia="zh-CN"/>
        </w:rPr>
        <w:t>。</w:t>
      </w:r>
    </w:p>
    <w:p w14:paraId="4B1D1940"/>
    <w:p w14:paraId="42C6A573"/>
    <w:tbl>
      <w:tblPr>
        <w:tblStyle w:val="5"/>
        <w:tblW w:w="13958" w:type="dxa"/>
        <w:jc w:val="center"/>
        <w:tblLayout w:type="fixed"/>
        <w:tblCellMar>
          <w:top w:w="0" w:type="dxa"/>
          <w:left w:w="108" w:type="dxa"/>
          <w:bottom w:w="0" w:type="dxa"/>
          <w:right w:w="108" w:type="dxa"/>
        </w:tblCellMar>
      </w:tblPr>
      <w:tblGrid>
        <w:gridCol w:w="1088"/>
        <w:gridCol w:w="3221"/>
        <w:gridCol w:w="1020"/>
        <w:gridCol w:w="795"/>
        <w:gridCol w:w="945"/>
        <w:gridCol w:w="1005"/>
        <w:gridCol w:w="1020"/>
        <w:gridCol w:w="765"/>
        <w:gridCol w:w="1110"/>
        <w:gridCol w:w="885"/>
        <w:gridCol w:w="1065"/>
        <w:gridCol w:w="1039"/>
      </w:tblGrid>
      <w:tr w14:paraId="0F364611">
        <w:tblPrEx>
          <w:tblCellMar>
            <w:top w:w="0" w:type="dxa"/>
            <w:left w:w="108" w:type="dxa"/>
            <w:bottom w:w="0" w:type="dxa"/>
            <w:right w:w="108" w:type="dxa"/>
          </w:tblCellMar>
        </w:tblPrEx>
        <w:trPr>
          <w:trHeight w:val="570" w:hRule="atLeast"/>
          <w:jc w:val="center"/>
        </w:trPr>
        <w:tc>
          <w:tcPr>
            <w:tcW w:w="13958" w:type="dxa"/>
            <w:gridSpan w:val="12"/>
            <w:tcBorders>
              <w:top w:val="nil"/>
              <w:left w:val="nil"/>
              <w:bottom w:val="nil"/>
              <w:right w:val="nil"/>
            </w:tcBorders>
            <w:vAlign w:val="bottom"/>
          </w:tcPr>
          <w:p w14:paraId="37973C7D">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14:paraId="23F72D30">
        <w:tblPrEx>
          <w:tblCellMar>
            <w:top w:w="0" w:type="dxa"/>
            <w:left w:w="108" w:type="dxa"/>
            <w:bottom w:w="0" w:type="dxa"/>
            <w:right w:w="108" w:type="dxa"/>
          </w:tblCellMar>
        </w:tblPrEx>
        <w:trPr>
          <w:trHeight w:val="285" w:hRule="atLeast"/>
          <w:jc w:val="center"/>
        </w:trPr>
        <w:tc>
          <w:tcPr>
            <w:tcW w:w="1088" w:type="dxa"/>
            <w:tcBorders>
              <w:top w:val="nil"/>
              <w:left w:val="nil"/>
              <w:bottom w:val="nil"/>
              <w:right w:val="nil"/>
            </w:tcBorders>
            <w:vAlign w:val="bottom"/>
          </w:tcPr>
          <w:p w14:paraId="26BFB0CE">
            <w:pPr>
              <w:widowControl/>
              <w:jc w:val="left"/>
              <w:rPr>
                <w:rFonts w:ascii="仿宋_GB2312" w:hAnsi="宋体" w:cs="宋体"/>
                <w:kern w:val="0"/>
                <w:sz w:val="24"/>
              </w:rPr>
            </w:pPr>
          </w:p>
        </w:tc>
        <w:tc>
          <w:tcPr>
            <w:tcW w:w="3221" w:type="dxa"/>
            <w:tcBorders>
              <w:top w:val="nil"/>
              <w:left w:val="nil"/>
              <w:bottom w:val="nil"/>
              <w:right w:val="nil"/>
            </w:tcBorders>
            <w:vAlign w:val="bottom"/>
          </w:tcPr>
          <w:p w14:paraId="475D03CE">
            <w:pPr>
              <w:widowControl/>
              <w:jc w:val="left"/>
              <w:rPr>
                <w:rFonts w:ascii="仿宋_GB2312" w:hAnsi="宋体" w:cs="宋体"/>
                <w:kern w:val="0"/>
                <w:sz w:val="24"/>
              </w:rPr>
            </w:pPr>
          </w:p>
        </w:tc>
        <w:tc>
          <w:tcPr>
            <w:tcW w:w="1020" w:type="dxa"/>
            <w:tcBorders>
              <w:top w:val="nil"/>
              <w:left w:val="nil"/>
              <w:bottom w:val="nil"/>
              <w:right w:val="nil"/>
            </w:tcBorders>
            <w:vAlign w:val="bottom"/>
          </w:tcPr>
          <w:p w14:paraId="2895FD5B">
            <w:pPr>
              <w:widowControl/>
              <w:jc w:val="left"/>
              <w:rPr>
                <w:rFonts w:ascii="仿宋_GB2312" w:hAnsi="宋体" w:cs="宋体"/>
                <w:kern w:val="0"/>
                <w:sz w:val="24"/>
              </w:rPr>
            </w:pPr>
          </w:p>
        </w:tc>
        <w:tc>
          <w:tcPr>
            <w:tcW w:w="795" w:type="dxa"/>
            <w:tcBorders>
              <w:top w:val="nil"/>
              <w:left w:val="nil"/>
              <w:bottom w:val="nil"/>
              <w:right w:val="nil"/>
            </w:tcBorders>
            <w:vAlign w:val="bottom"/>
          </w:tcPr>
          <w:p w14:paraId="169DDFBB">
            <w:pPr>
              <w:widowControl/>
              <w:jc w:val="left"/>
              <w:rPr>
                <w:rFonts w:ascii="仿宋_GB2312" w:hAnsi="宋体" w:cs="宋体"/>
                <w:kern w:val="0"/>
                <w:sz w:val="24"/>
              </w:rPr>
            </w:pPr>
          </w:p>
        </w:tc>
        <w:tc>
          <w:tcPr>
            <w:tcW w:w="945" w:type="dxa"/>
            <w:tcBorders>
              <w:top w:val="nil"/>
              <w:left w:val="nil"/>
              <w:bottom w:val="nil"/>
              <w:right w:val="nil"/>
            </w:tcBorders>
            <w:vAlign w:val="bottom"/>
          </w:tcPr>
          <w:p w14:paraId="222A9300">
            <w:pPr>
              <w:widowControl/>
              <w:jc w:val="left"/>
              <w:rPr>
                <w:rFonts w:ascii="仿宋_GB2312" w:hAnsi="宋体" w:cs="宋体"/>
                <w:kern w:val="0"/>
                <w:sz w:val="24"/>
              </w:rPr>
            </w:pPr>
          </w:p>
        </w:tc>
        <w:tc>
          <w:tcPr>
            <w:tcW w:w="1005" w:type="dxa"/>
            <w:tcBorders>
              <w:top w:val="nil"/>
              <w:left w:val="nil"/>
              <w:bottom w:val="nil"/>
              <w:right w:val="nil"/>
            </w:tcBorders>
            <w:vAlign w:val="bottom"/>
          </w:tcPr>
          <w:p w14:paraId="33A20856">
            <w:pPr>
              <w:widowControl/>
              <w:jc w:val="left"/>
              <w:rPr>
                <w:rFonts w:ascii="仿宋_GB2312" w:hAnsi="宋体" w:cs="宋体"/>
                <w:kern w:val="0"/>
                <w:sz w:val="24"/>
              </w:rPr>
            </w:pPr>
          </w:p>
        </w:tc>
        <w:tc>
          <w:tcPr>
            <w:tcW w:w="1020" w:type="dxa"/>
            <w:tcBorders>
              <w:top w:val="nil"/>
              <w:left w:val="nil"/>
              <w:bottom w:val="nil"/>
              <w:right w:val="nil"/>
            </w:tcBorders>
            <w:vAlign w:val="bottom"/>
          </w:tcPr>
          <w:p w14:paraId="08CD8BF8">
            <w:pPr>
              <w:widowControl/>
              <w:jc w:val="left"/>
              <w:rPr>
                <w:rFonts w:ascii="仿宋_GB2312" w:hAnsi="宋体" w:cs="宋体"/>
                <w:kern w:val="0"/>
                <w:sz w:val="24"/>
              </w:rPr>
            </w:pPr>
          </w:p>
        </w:tc>
        <w:tc>
          <w:tcPr>
            <w:tcW w:w="765" w:type="dxa"/>
            <w:tcBorders>
              <w:top w:val="nil"/>
              <w:left w:val="nil"/>
              <w:bottom w:val="nil"/>
              <w:right w:val="nil"/>
            </w:tcBorders>
            <w:vAlign w:val="bottom"/>
          </w:tcPr>
          <w:p w14:paraId="788AD692">
            <w:pPr>
              <w:widowControl/>
              <w:jc w:val="left"/>
              <w:rPr>
                <w:rFonts w:ascii="仿宋_GB2312" w:hAnsi="宋体" w:cs="宋体"/>
                <w:kern w:val="0"/>
                <w:sz w:val="24"/>
              </w:rPr>
            </w:pPr>
          </w:p>
        </w:tc>
        <w:tc>
          <w:tcPr>
            <w:tcW w:w="1110" w:type="dxa"/>
            <w:tcBorders>
              <w:top w:val="nil"/>
              <w:left w:val="nil"/>
              <w:bottom w:val="nil"/>
              <w:right w:val="nil"/>
            </w:tcBorders>
            <w:vAlign w:val="bottom"/>
          </w:tcPr>
          <w:p w14:paraId="6038939B">
            <w:pPr>
              <w:widowControl/>
              <w:jc w:val="left"/>
              <w:rPr>
                <w:rFonts w:ascii="仿宋_GB2312" w:hAnsi="宋体" w:cs="宋体"/>
                <w:kern w:val="0"/>
                <w:sz w:val="24"/>
              </w:rPr>
            </w:pPr>
          </w:p>
        </w:tc>
        <w:tc>
          <w:tcPr>
            <w:tcW w:w="885" w:type="dxa"/>
            <w:tcBorders>
              <w:top w:val="nil"/>
              <w:left w:val="nil"/>
              <w:bottom w:val="nil"/>
              <w:right w:val="nil"/>
            </w:tcBorders>
            <w:vAlign w:val="bottom"/>
          </w:tcPr>
          <w:p w14:paraId="0D1DB4DE">
            <w:pPr>
              <w:widowControl/>
              <w:jc w:val="left"/>
              <w:rPr>
                <w:rFonts w:ascii="仿宋_GB2312" w:hAnsi="宋体" w:cs="宋体"/>
                <w:kern w:val="0"/>
                <w:sz w:val="24"/>
              </w:rPr>
            </w:pPr>
          </w:p>
        </w:tc>
        <w:tc>
          <w:tcPr>
            <w:tcW w:w="2104" w:type="dxa"/>
            <w:gridSpan w:val="2"/>
            <w:tcBorders>
              <w:top w:val="nil"/>
              <w:left w:val="nil"/>
              <w:bottom w:val="nil"/>
              <w:right w:val="nil"/>
            </w:tcBorders>
            <w:vAlign w:val="bottom"/>
          </w:tcPr>
          <w:p w14:paraId="61767173">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14:paraId="14313B55">
        <w:tblPrEx>
          <w:tblCellMar>
            <w:top w:w="0" w:type="dxa"/>
            <w:left w:w="108" w:type="dxa"/>
            <w:bottom w:w="0" w:type="dxa"/>
            <w:right w:w="108" w:type="dxa"/>
          </w:tblCellMar>
        </w:tblPrEx>
        <w:trPr>
          <w:trHeight w:val="405" w:hRule="atLeast"/>
          <w:jc w:val="center"/>
        </w:trPr>
        <w:tc>
          <w:tcPr>
            <w:tcW w:w="1088" w:type="dxa"/>
            <w:vMerge w:val="restart"/>
            <w:tcBorders>
              <w:top w:val="single" w:color="auto" w:sz="4" w:space="0"/>
              <w:left w:val="single" w:color="auto" w:sz="4" w:space="0"/>
              <w:bottom w:val="nil"/>
              <w:right w:val="nil"/>
            </w:tcBorders>
            <w:shd w:val="clear" w:color="auto" w:fill="auto"/>
            <w:vAlign w:val="center"/>
          </w:tcPr>
          <w:p w14:paraId="1F44CBD9">
            <w:pPr>
              <w:widowControl/>
              <w:jc w:val="center"/>
              <w:rPr>
                <w:rFonts w:ascii="宋体" w:hAnsi="宋体" w:cs="宋体"/>
                <w:kern w:val="0"/>
                <w:sz w:val="22"/>
                <w:szCs w:val="22"/>
              </w:rPr>
            </w:pPr>
            <w:r>
              <w:rPr>
                <w:rFonts w:hint="eastAsia" w:ascii="宋体" w:hAnsi="宋体" w:cs="宋体"/>
                <w:kern w:val="0"/>
                <w:sz w:val="22"/>
                <w:szCs w:val="22"/>
              </w:rPr>
              <w:t>支出功能分类科目编码</w:t>
            </w:r>
          </w:p>
        </w:tc>
        <w:tc>
          <w:tcPr>
            <w:tcW w:w="32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BF015A">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760" w:type="dxa"/>
            <w:gridSpan w:val="3"/>
            <w:tcBorders>
              <w:top w:val="single" w:color="auto" w:sz="4" w:space="0"/>
              <w:left w:val="nil"/>
              <w:bottom w:val="single" w:color="auto" w:sz="4" w:space="0"/>
              <w:right w:val="single" w:color="auto" w:sz="4" w:space="0"/>
            </w:tcBorders>
            <w:shd w:val="clear" w:color="000000" w:fill="FFFFFF"/>
            <w:vAlign w:val="center"/>
          </w:tcPr>
          <w:p w14:paraId="20DE79FC">
            <w:pPr>
              <w:widowControl/>
              <w:jc w:val="center"/>
              <w:rPr>
                <w:rFonts w:ascii="宋体" w:hAnsi="宋体" w:cs="宋体"/>
                <w:color w:val="000000"/>
                <w:kern w:val="0"/>
                <w:sz w:val="22"/>
                <w:szCs w:val="22"/>
              </w:rPr>
            </w:pPr>
            <w:r>
              <w:rPr>
                <w:rFonts w:hint="eastAsia" w:ascii="宋体" w:hAnsi="宋体" w:cs="宋体"/>
                <w:color w:val="000000"/>
                <w:kern w:val="0"/>
                <w:sz w:val="22"/>
                <w:szCs w:val="22"/>
              </w:rPr>
              <w:t>年初结转和结余</w:t>
            </w:r>
          </w:p>
        </w:tc>
        <w:tc>
          <w:tcPr>
            <w:tcW w:w="1005" w:type="dxa"/>
            <w:vMerge w:val="restart"/>
            <w:tcBorders>
              <w:top w:val="single" w:color="auto" w:sz="4" w:space="0"/>
              <w:left w:val="single" w:color="auto" w:sz="4" w:space="0"/>
              <w:bottom w:val="nil"/>
              <w:right w:val="single" w:color="auto" w:sz="4" w:space="0"/>
            </w:tcBorders>
            <w:shd w:val="clear" w:color="000000" w:fill="FFFFFF"/>
            <w:vAlign w:val="center"/>
          </w:tcPr>
          <w:p w14:paraId="53E86BBF">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2895" w:type="dxa"/>
            <w:gridSpan w:val="3"/>
            <w:tcBorders>
              <w:top w:val="single" w:color="auto" w:sz="4" w:space="0"/>
              <w:left w:val="nil"/>
              <w:bottom w:val="single" w:color="auto" w:sz="4" w:space="0"/>
              <w:right w:val="single" w:color="auto" w:sz="4" w:space="0"/>
            </w:tcBorders>
            <w:shd w:val="clear" w:color="000000" w:fill="FFFFFF"/>
            <w:vAlign w:val="center"/>
          </w:tcPr>
          <w:p w14:paraId="2C1E2321">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2989" w:type="dxa"/>
            <w:gridSpan w:val="3"/>
            <w:tcBorders>
              <w:top w:val="single" w:color="auto" w:sz="4" w:space="0"/>
              <w:left w:val="nil"/>
              <w:bottom w:val="single" w:color="auto" w:sz="4" w:space="0"/>
              <w:right w:val="single" w:color="auto" w:sz="4" w:space="0"/>
            </w:tcBorders>
            <w:shd w:val="clear" w:color="000000" w:fill="FFFFFF"/>
            <w:vAlign w:val="center"/>
          </w:tcPr>
          <w:p w14:paraId="6D62CAC3">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14:paraId="0540F6FD">
        <w:tblPrEx>
          <w:tblCellMar>
            <w:top w:w="0" w:type="dxa"/>
            <w:left w:w="108" w:type="dxa"/>
            <w:bottom w:w="0" w:type="dxa"/>
            <w:right w:w="108" w:type="dxa"/>
          </w:tblCellMar>
        </w:tblPrEx>
        <w:trPr>
          <w:trHeight w:val="312" w:hRule="atLeast"/>
          <w:jc w:val="center"/>
        </w:trPr>
        <w:tc>
          <w:tcPr>
            <w:tcW w:w="1088" w:type="dxa"/>
            <w:vMerge w:val="continue"/>
            <w:tcBorders>
              <w:top w:val="single" w:color="auto" w:sz="4" w:space="0"/>
              <w:left w:val="single" w:color="auto" w:sz="4" w:space="0"/>
              <w:bottom w:val="nil"/>
              <w:right w:val="nil"/>
            </w:tcBorders>
            <w:shd w:val="clear" w:color="auto" w:fill="auto"/>
            <w:vAlign w:val="center"/>
          </w:tcPr>
          <w:p w14:paraId="53909246">
            <w:pPr>
              <w:widowControl/>
              <w:jc w:val="left"/>
              <w:rPr>
                <w:rFonts w:ascii="宋体" w:hAnsi="宋体" w:cs="宋体"/>
                <w:kern w:val="0"/>
                <w:sz w:val="22"/>
                <w:szCs w:val="22"/>
              </w:rPr>
            </w:pPr>
          </w:p>
        </w:tc>
        <w:tc>
          <w:tcPr>
            <w:tcW w:w="32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13EE6A">
            <w:pPr>
              <w:widowControl/>
              <w:jc w:val="left"/>
              <w:rPr>
                <w:rFonts w:ascii="宋体" w:hAnsi="宋体" w:cs="宋体"/>
                <w:kern w:val="0"/>
                <w:sz w:val="22"/>
                <w:szCs w:val="22"/>
              </w:rPr>
            </w:pPr>
          </w:p>
        </w:tc>
        <w:tc>
          <w:tcPr>
            <w:tcW w:w="1020" w:type="dxa"/>
            <w:vMerge w:val="restart"/>
            <w:tcBorders>
              <w:top w:val="nil"/>
              <w:left w:val="single" w:color="auto" w:sz="4" w:space="0"/>
              <w:bottom w:val="nil"/>
              <w:right w:val="single" w:color="auto" w:sz="4" w:space="0"/>
            </w:tcBorders>
            <w:shd w:val="clear" w:color="000000" w:fill="FFFFFF"/>
            <w:vAlign w:val="center"/>
          </w:tcPr>
          <w:p w14:paraId="465C4AC8">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795" w:type="dxa"/>
            <w:vMerge w:val="restart"/>
            <w:tcBorders>
              <w:top w:val="nil"/>
              <w:left w:val="single" w:color="auto" w:sz="4" w:space="0"/>
              <w:bottom w:val="nil"/>
              <w:right w:val="single" w:color="auto" w:sz="4" w:space="0"/>
            </w:tcBorders>
            <w:shd w:val="clear" w:color="000000" w:fill="FFFFFF"/>
            <w:vAlign w:val="center"/>
          </w:tcPr>
          <w:p w14:paraId="75019275">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45" w:type="dxa"/>
            <w:vMerge w:val="restart"/>
            <w:tcBorders>
              <w:top w:val="nil"/>
              <w:left w:val="single" w:color="auto" w:sz="4" w:space="0"/>
              <w:bottom w:val="nil"/>
              <w:right w:val="single" w:color="auto" w:sz="4" w:space="0"/>
            </w:tcBorders>
            <w:shd w:val="clear" w:color="000000" w:fill="FFFFFF"/>
            <w:vAlign w:val="center"/>
          </w:tcPr>
          <w:p w14:paraId="03257808">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005" w:type="dxa"/>
            <w:vMerge w:val="continue"/>
            <w:tcBorders>
              <w:top w:val="single" w:color="auto" w:sz="4" w:space="0"/>
              <w:left w:val="single" w:color="auto" w:sz="4" w:space="0"/>
              <w:bottom w:val="nil"/>
              <w:right w:val="single" w:color="auto" w:sz="4" w:space="0"/>
            </w:tcBorders>
            <w:shd w:val="clear" w:color="auto" w:fill="auto"/>
            <w:vAlign w:val="center"/>
          </w:tcPr>
          <w:p w14:paraId="40DB6F16">
            <w:pPr>
              <w:widowControl/>
              <w:jc w:val="left"/>
              <w:rPr>
                <w:rFonts w:ascii="宋体" w:hAnsi="宋体" w:cs="宋体"/>
                <w:color w:val="000000"/>
                <w:kern w:val="0"/>
                <w:sz w:val="22"/>
                <w:szCs w:val="22"/>
              </w:rPr>
            </w:pP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56AE8897">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765" w:type="dxa"/>
            <w:vMerge w:val="restart"/>
            <w:tcBorders>
              <w:top w:val="nil"/>
              <w:left w:val="single" w:color="auto" w:sz="4" w:space="0"/>
              <w:bottom w:val="single" w:color="auto" w:sz="4" w:space="0"/>
              <w:right w:val="single" w:color="auto" w:sz="4" w:space="0"/>
            </w:tcBorders>
            <w:shd w:val="clear" w:color="000000" w:fill="FFFFFF"/>
            <w:vAlign w:val="center"/>
          </w:tcPr>
          <w:p w14:paraId="792B2739">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110" w:type="dxa"/>
            <w:vMerge w:val="restart"/>
            <w:tcBorders>
              <w:top w:val="nil"/>
              <w:left w:val="single" w:color="auto" w:sz="4" w:space="0"/>
              <w:bottom w:val="single" w:color="auto" w:sz="4" w:space="0"/>
              <w:right w:val="single" w:color="auto" w:sz="4" w:space="0"/>
            </w:tcBorders>
            <w:shd w:val="clear" w:color="000000" w:fill="FFFFFF"/>
            <w:vAlign w:val="center"/>
          </w:tcPr>
          <w:p w14:paraId="4D940DF3">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885" w:type="dxa"/>
            <w:vMerge w:val="restart"/>
            <w:tcBorders>
              <w:top w:val="nil"/>
              <w:left w:val="single" w:color="auto" w:sz="4" w:space="0"/>
              <w:bottom w:val="single" w:color="auto" w:sz="4" w:space="0"/>
              <w:right w:val="single" w:color="auto" w:sz="4" w:space="0"/>
            </w:tcBorders>
            <w:shd w:val="clear" w:color="000000" w:fill="FFFFFF"/>
            <w:vAlign w:val="center"/>
          </w:tcPr>
          <w:p w14:paraId="192306F1">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65" w:type="dxa"/>
            <w:vMerge w:val="restart"/>
            <w:tcBorders>
              <w:top w:val="nil"/>
              <w:left w:val="single" w:color="auto" w:sz="4" w:space="0"/>
              <w:bottom w:val="single" w:color="auto" w:sz="4" w:space="0"/>
              <w:right w:val="single" w:color="auto" w:sz="4" w:space="0"/>
            </w:tcBorders>
            <w:shd w:val="clear" w:color="000000" w:fill="FFFFFF"/>
            <w:vAlign w:val="center"/>
          </w:tcPr>
          <w:p w14:paraId="75B6DA29">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39" w:type="dxa"/>
            <w:vMerge w:val="restart"/>
            <w:tcBorders>
              <w:top w:val="nil"/>
              <w:left w:val="single" w:color="auto" w:sz="4" w:space="0"/>
              <w:bottom w:val="single" w:color="auto" w:sz="4" w:space="0"/>
              <w:right w:val="single" w:color="auto" w:sz="4" w:space="0"/>
            </w:tcBorders>
            <w:shd w:val="clear" w:color="000000" w:fill="FFFFFF"/>
            <w:vAlign w:val="center"/>
          </w:tcPr>
          <w:p w14:paraId="00B2B7E1">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14:paraId="055F65D4">
        <w:tblPrEx>
          <w:tblCellMar>
            <w:top w:w="0" w:type="dxa"/>
            <w:left w:w="108" w:type="dxa"/>
            <w:bottom w:w="0" w:type="dxa"/>
            <w:right w:w="108" w:type="dxa"/>
          </w:tblCellMar>
        </w:tblPrEx>
        <w:trPr>
          <w:trHeight w:val="312" w:hRule="atLeast"/>
          <w:jc w:val="center"/>
        </w:trPr>
        <w:tc>
          <w:tcPr>
            <w:tcW w:w="1088" w:type="dxa"/>
            <w:vMerge w:val="continue"/>
            <w:tcBorders>
              <w:top w:val="single" w:color="auto" w:sz="4" w:space="0"/>
              <w:left w:val="single" w:color="auto" w:sz="4" w:space="0"/>
              <w:bottom w:val="nil"/>
              <w:right w:val="nil"/>
            </w:tcBorders>
            <w:vAlign w:val="center"/>
          </w:tcPr>
          <w:p w14:paraId="5E0DDD91">
            <w:pPr>
              <w:widowControl/>
              <w:jc w:val="left"/>
              <w:rPr>
                <w:rFonts w:ascii="宋体" w:hAnsi="宋体" w:cs="宋体"/>
                <w:kern w:val="0"/>
                <w:sz w:val="22"/>
                <w:szCs w:val="22"/>
              </w:rPr>
            </w:pPr>
          </w:p>
        </w:tc>
        <w:tc>
          <w:tcPr>
            <w:tcW w:w="3221" w:type="dxa"/>
            <w:vMerge w:val="continue"/>
            <w:tcBorders>
              <w:top w:val="single" w:color="auto" w:sz="4" w:space="0"/>
              <w:left w:val="single" w:color="auto" w:sz="4" w:space="0"/>
              <w:bottom w:val="single" w:color="auto" w:sz="4" w:space="0"/>
              <w:right w:val="single" w:color="auto" w:sz="4" w:space="0"/>
            </w:tcBorders>
            <w:vAlign w:val="center"/>
          </w:tcPr>
          <w:p w14:paraId="60DA0E69">
            <w:pPr>
              <w:widowControl/>
              <w:jc w:val="left"/>
              <w:rPr>
                <w:rFonts w:ascii="宋体" w:hAnsi="宋体" w:cs="宋体"/>
                <w:kern w:val="0"/>
                <w:sz w:val="22"/>
                <w:szCs w:val="22"/>
              </w:rPr>
            </w:pPr>
          </w:p>
        </w:tc>
        <w:tc>
          <w:tcPr>
            <w:tcW w:w="1020" w:type="dxa"/>
            <w:vMerge w:val="continue"/>
            <w:tcBorders>
              <w:top w:val="nil"/>
              <w:left w:val="single" w:color="auto" w:sz="4" w:space="0"/>
              <w:bottom w:val="nil"/>
              <w:right w:val="single" w:color="auto" w:sz="4" w:space="0"/>
            </w:tcBorders>
            <w:vAlign w:val="center"/>
          </w:tcPr>
          <w:p w14:paraId="33065A47">
            <w:pPr>
              <w:widowControl/>
              <w:jc w:val="left"/>
              <w:rPr>
                <w:rFonts w:ascii="宋体" w:hAnsi="宋体" w:cs="宋体"/>
                <w:color w:val="000000"/>
                <w:kern w:val="0"/>
                <w:sz w:val="22"/>
                <w:szCs w:val="22"/>
              </w:rPr>
            </w:pPr>
          </w:p>
        </w:tc>
        <w:tc>
          <w:tcPr>
            <w:tcW w:w="795" w:type="dxa"/>
            <w:vMerge w:val="continue"/>
            <w:tcBorders>
              <w:top w:val="nil"/>
              <w:left w:val="single" w:color="auto" w:sz="4" w:space="0"/>
              <w:bottom w:val="nil"/>
              <w:right w:val="single" w:color="auto" w:sz="4" w:space="0"/>
            </w:tcBorders>
            <w:vAlign w:val="center"/>
          </w:tcPr>
          <w:p w14:paraId="26DC37E1">
            <w:pPr>
              <w:widowControl/>
              <w:jc w:val="left"/>
              <w:rPr>
                <w:rFonts w:ascii="宋体" w:hAnsi="宋体" w:cs="宋体"/>
                <w:color w:val="000000"/>
                <w:kern w:val="0"/>
                <w:sz w:val="22"/>
                <w:szCs w:val="22"/>
              </w:rPr>
            </w:pPr>
          </w:p>
        </w:tc>
        <w:tc>
          <w:tcPr>
            <w:tcW w:w="945" w:type="dxa"/>
            <w:vMerge w:val="continue"/>
            <w:tcBorders>
              <w:top w:val="nil"/>
              <w:left w:val="single" w:color="auto" w:sz="4" w:space="0"/>
              <w:bottom w:val="nil"/>
              <w:right w:val="single" w:color="auto" w:sz="4" w:space="0"/>
            </w:tcBorders>
            <w:vAlign w:val="center"/>
          </w:tcPr>
          <w:p w14:paraId="2C6F0922">
            <w:pPr>
              <w:widowControl/>
              <w:jc w:val="left"/>
              <w:rPr>
                <w:rFonts w:ascii="宋体" w:hAnsi="宋体" w:cs="宋体"/>
                <w:color w:val="000000"/>
                <w:kern w:val="0"/>
                <w:sz w:val="22"/>
                <w:szCs w:val="22"/>
              </w:rPr>
            </w:pPr>
          </w:p>
        </w:tc>
        <w:tc>
          <w:tcPr>
            <w:tcW w:w="1005" w:type="dxa"/>
            <w:vMerge w:val="continue"/>
            <w:tcBorders>
              <w:top w:val="single" w:color="auto" w:sz="4" w:space="0"/>
              <w:left w:val="single" w:color="auto" w:sz="4" w:space="0"/>
              <w:bottom w:val="nil"/>
              <w:right w:val="single" w:color="auto" w:sz="4" w:space="0"/>
            </w:tcBorders>
            <w:vAlign w:val="center"/>
          </w:tcPr>
          <w:p w14:paraId="70EE6D4B">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14:paraId="4AE39969">
            <w:pPr>
              <w:widowControl/>
              <w:jc w:val="left"/>
              <w:rPr>
                <w:rFonts w:ascii="宋体" w:hAnsi="宋体" w:cs="宋体"/>
                <w:color w:val="000000"/>
                <w:kern w:val="0"/>
                <w:sz w:val="22"/>
                <w:szCs w:val="22"/>
              </w:rPr>
            </w:pPr>
          </w:p>
        </w:tc>
        <w:tc>
          <w:tcPr>
            <w:tcW w:w="765" w:type="dxa"/>
            <w:vMerge w:val="continue"/>
            <w:tcBorders>
              <w:top w:val="nil"/>
              <w:left w:val="single" w:color="auto" w:sz="4" w:space="0"/>
              <w:bottom w:val="single" w:color="auto" w:sz="4" w:space="0"/>
              <w:right w:val="single" w:color="auto" w:sz="4" w:space="0"/>
            </w:tcBorders>
            <w:vAlign w:val="center"/>
          </w:tcPr>
          <w:p w14:paraId="1457E381">
            <w:pPr>
              <w:widowControl/>
              <w:jc w:val="left"/>
              <w:rPr>
                <w:rFonts w:ascii="宋体" w:hAnsi="宋体" w:cs="宋体"/>
                <w:color w:val="000000"/>
                <w:kern w:val="0"/>
                <w:sz w:val="22"/>
                <w:szCs w:val="22"/>
              </w:rPr>
            </w:pPr>
          </w:p>
        </w:tc>
        <w:tc>
          <w:tcPr>
            <w:tcW w:w="1110" w:type="dxa"/>
            <w:vMerge w:val="continue"/>
            <w:tcBorders>
              <w:top w:val="nil"/>
              <w:left w:val="single" w:color="auto" w:sz="4" w:space="0"/>
              <w:bottom w:val="single" w:color="auto" w:sz="4" w:space="0"/>
              <w:right w:val="single" w:color="auto" w:sz="4" w:space="0"/>
            </w:tcBorders>
            <w:vAlign w:val="center"/>
          </w:tcPr>
          <w:p w14:paraId="6B6EE00B">
            <w:pPr>
              <w:widowControl/>
              <w:jc w:val="left"/>
              <w:rPr>
                <w:rFonts w:ascii="宋体" w:hAnsi="宋体" w:cs="宋体"/>
                <w:color w:val="000000"/>
                <w:kern w:val="0"/>
                <w:sz w:val="22"/>
                <w:szCs w:val="22"/>
              </w:rPr>
            </w:pPr>
          </w:p>
        </w:tc>
        <w:tc>
          <w:tcPr>
            <w:tcW w:w="885" w:type="dxa"/>
            <w:vMerge w:val="continue"/>
            <w:tcBorders>
              <w:top w:val="nil"/>
              <w:left w:val="single" w:color="auto" w:sz="4" w:space="0"/>
              <w:bottom w:val="single" w:color="auto" w:sz="4" w:space="0"/>
              <w:right w:val="single" w:color="auto" w:sz="4" w:space="0"/>
            </w:tcBorders>
            <w:vAlign w:val="center"/>
          </w:tcPr>
          <w:p w14:paraId="3A5B0F8D">
            <w:pPr>
              <w:widowControl/>
              <w:jc w:val="left"/>
              <w:rPr>
                <w:rFonts w:ascii="宋体" w:hAnsi="宋体" w:cs="宋体"/>
                <w:color w:val="000000"/>
                <w:kern w:val="0"/>
                <w:sz w:val="22"/>
                <w:szCs w:val="22"/>
              </w:rPr>
            </w:pPr>
          </w:p>
        </w:tc>
        <w:tc>
          <w:tcPr>
            <w:tcW w:w="1065" w:type="dxa"/>
            <w:vMerge w:val="continue"/>
            <w:tcBorders>
              <w:top w:val="nil"/>
              <w:left w:val="single" w:color="auto" w:sz="4" w:space="0"/>
              <w:bottom w:val="single" w:color="auto" w:sz="4" w:space="0"/>
              <w:right w:val="single" w:color="auto" w:sz="4" w:space="0"/>
            </w:tcBorders>
            <w:vAlign w:val="center"/>
          </w:tcPr>
          <w:p w14:paraId="4020E49B">
            <w:pPr>
              <w:widowControl/>
              <w:jc w:val="left"/>
              <w:rPr>
                <w:rFonts w:ascii="宋体" w:hAnsi="宋体" w:cs="宋体"/>
                <w:color w:val="000000"/>
                <w:kern w:val="0"/>
                <w:sz w:val="22"/>
                <w:szCs w:val="22"/>
              </w:rPr>
            </w:pPr>
          </w:p>
        </w:tc>
        <w:tc>
          <w:tcPr>
            <w:tcW w:w="1039" w:type="dxa"/>
            <w:vMerge w:val="continue"/>
            <w:tcBorders>
              <w:top w:val="nil"/>
              <w:left w:val="single" w:color="auto" w:sz="4" w:space="0"/>
              <w:bottom w:val="single" w:color="auto" w:sz="4" w:space="0"/>
              <w:right w:val="single" w:color="auto" w:sz="4" w:space="0"/>
            </w:tcBorders>
            <w:vAlign w:val="center"/>
          </w:tcPr>
          <w:p w14:paraId="3FDB597F">
            <w:pPr>
              <w:widowControl/>
              <w:jc w:val="left"/>
              <w:rPr>
                <w:rFonts w:ascii="宋体" w:hAnsi="宋体" w:cs="宋体"/>
                <w:color w:val="000000"/>
                <w:kern w:val="0"/>
                <w:sz w:val="22"/>
                <w:szCs w:val="22"/>
              </w:rPr>
            </w:pPr>
          </w:p>
        </w:tc>
      </w:tr>
      <w:tr w14:paraId="15B15DC8">
        <w:tblPrEx>
          <w:tblCellMar>
            <w:top w:w="0" w:type="dxa"/>
            <w:left w:w="108" w:type="dxa"/>
            <w:bottom w:w="0" w:type="dxa"/>
            <w:right w:w="108" w:type="dxa"/>
          </w:tblCellMar>
        </w:tblPrEx>
        <w:trPr>
          <w:trHeight w:val="285" w:hRule="atLeast"/>
          <w:jc w:val="center"/>
        </w:trPr>
        <w:tc>
          <w:tcPr>
            <w:tcW w:w="4309" w:type="dxa"/>
            <w:gridSpan w:val="2"/>
            <w:tcBorders>
              <w:top w:val="single" w:color="auto" w:sz="4" w:space="0"/>
              <w:left w:val="single" w:color="auto" w:sz="4" w:space="0"/>
              <w:bottom w:val="single" w:color="auto" w:sz="4" w:space="0"/>
              <w:right w:val="single" w:color="auto" w:sz="4" w:space="0"/>
            </w:tcBorders>
            <w:vAlign w:val="center"/>
          </w:tcPr>
          <w:p w14:paraId="3B84453E">
            <w:pPr>
              <w:widowControl/>
              <w:jc w:val="center"/>
              <w:rPr>
                <w:rFonts w:ascii="宋体" w:hAnsi="宋体" w:cs="宋体"/>
                <w:kern w:val="0"/>
                <w:sz w:val="22"/>
                <w:szCs w:val="22"/>
              </w:rPr>
            </w:pPr>
            <w:r>
              <w:rPr>
                <w:rFonts w:hint="eastAsia" w:ascii="宋体" w:hAnsi="宋体" w:cs="宋体"/>
                <w:kern w:val="0"/>
                <w:sz w:val="22"/>
                <w:szCs w:val="22"/>
              </w:rPr>
              <w:t>　合  计</w:t>
            </w:r>
          </w:p>
        </w:tc>
        <w:tc>
          <w:tcPr>
            <w:tcW w:w="1020" w:type="dxa"/>
            <w:tcBorders>
              <w:top w:val="single" w:color="auto" w:sz="4" w:space="0"/>
              <w:left w:val="nil"/>
              <w:bottom w:val="single" w:color="auto" w:sz="4" w:space="0"/>
              <w:right w:val="single" w:color="auto" w:sz="4" w:space="0"/>
            </w:tcBorders>
            <w:vAlign w:val="center"/>
          </w:tcPr>
          <w:p w14:paraId="3BC8F69A">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c>
          <w:tcPr>
            <w:tcW w:w="795" w:type="dxa"/>
            <w:tcBorders>
              <w:top w:val="single" w:color="auto" w:sz="4" w:space="0"/>
              <w:left w:val="nil"/>
              <w:bottom w:val="single" w:color="auto" w:sz="4" w:space="0"/>
              <w:right w:val="single" w:color="auto" w:sz="4" w:space="0"/>
            </w:tcBorders>
            <w:vAlign w:val="center"/>
          </w:tcPr>
          <w:p w14:paraId="1D1F88AD">
            <w:pPr>
              <w:widowControl/>
              <w:jc w:val="center"/>
              <w:rPr>
                <w:rFonts w:ascii="宋体" w:hAnsi="宋体" w:eastAsia="宋体" w:cs="宋体"/>
                <w:kern w:val="0"/>
                <w:sz w:val="22"/>
                <w:szCs w:val="22"/>
                <w:lang w:val="en-US" w:eastAsia="zh-CN" w:bidi="ar-SA"/>
              </w:rPr>
            </w:pPr>
            <w:r>
              <w:rPr>
                <w:rFonts w:hint="eastAsia" w:ascii="宋体" w:hAnsi="宋体" w:cs="宋体"/>
                <w:kern w:val="0"/>
                <w:sz w:val="22"/>
                <w:szCs w:val="22"/>
                <w:lang w:val="en-US" w:eastAsia="zh-CN"/>
              </w:rPr>
              <w:t>0.00</w:t>
            </w:r>
          </w:p>
        </w:tc>
        <w:tc>
          <w:tcPr>
            <w:tcW w:w="945" w:type="dxa"/>
            <w:tcBorders>
              <w:top w:val="single" w:color="auto" w:sz="4" w:space="0"/>
              <w:left w:val="nil"/>
              <w:bottom w:val="single" w:color="auto" w:sz="4" w:space="0"/>
              <w:right w:val="single" w:color="auto" w:sz="4" w:space="0"/>
            </w:tcBorders>
            <w:vAlign w:val="center"/>
          </w:tcPr>
          <w:p w14:paraId="37B7FEDF">
            <w:pPr>
              <w:widowControl/>
              <w:jc w:val="center"/>
              <w:rPr>
                <w:rFonts w:ascii="宋体" w:hAnsi="宋体" w:eastAsia="宋体" w:cs="宋体"/>
                <w:kern w:val="0"/>
                <w:sz w:val="22"/>
                <w:szCs w:val="22"/>
                <w:lang w:val="en-US" w:eastAsia="zh-CN" w:bidi="ar-SA"/>
              </w:rPr>
            </w:pPr>
            <w:r>
              <w:rPr>
                <w:rFonts w:hint="eastAsia" w:ascii="宋体" w:hAnsi="宋体" w:cs="宋体"/>
                <w:kern w:val="0"/>
                <w:sz w:val="22"/>
                <w:szCs w:val="22"/>
                <w:lang w:val="en-US" w:eastAsia="zh-CN"/>
              </w:rPr>
              <w:t>0.00</w:t>
            </w:r>
          </w:p>
        </w:tc>
        <w:tc>
          <w:tcPr>
            <w:tcW w:w="1005" w:type="dxa"/>
            <w:tcBorders>
              <w:top w:val="single" w:color="auto" w:sz="4" w:space="0"/>
              <w:left w:val="nil"/>
              <w:bottom w:val="single" w:color="auto" w:sz="4" w:space="0"/>
              <w:right w:val="single" w:color="auto" w:sz="4" w:space="0"/>
            </w:tcBorders>
            <w:vAlign w:val="center"/>
          </w:tcPr>
          <w:p w14:paraId="60BA6AC0">
            <w:pPr>
              <w:widowControl/>
              <w:jc w:val="center"/>
              <w:rPr>
                <w:rFonts w:ascii="宋体" w:hAnsi="宋体" w:cs="宋体"/>
                <w:kern w:val="0"/>
                <w:sz w:val="22"/>
                <w:szCs w:val="22"/>
              </w:rPr>
            </w:pPr>
            <w:r>
              <w:rPr>
                <w:rFonts w:hint="eastAsia" w:ascii="宋体" w:hAnsi="宋体" w:cs="宋体"/>
                <w:kern w:val="0"/>
                <w:sz w:val="22"/>
                <w:szCs w:val="22"/>
                <w:lang w:val="en-US" w:eastAsia="zh-CN"/>
              </w:rPr>
              <w:t>1400.00</w:t>
            </w:r>
          </w:p>
        </w:tc>
        <w:tc>
          <w:tcPr>
            <w:tcW w:w="1020" w:type="dxa"/>
            <w:tcBorders>
              <w:top w:val="nil"/>
              <w:left w:val="nil"/>
              <w:bottom w:val="single" w:color="auto" w:sz="4" w:space="0"/>
              <w:right w:val="single" w:color="auto" w:sz="4" w:space="0"/>
            </w:tcBorders>
            <w:vAlign w:val="center"/>
          </w:tcPr>
          <w:p w14:paraId="70A9CAE5">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1400.00</w:t>
            </w:r>
          </w:p>
        </w:tc>
        <w:tc>
          <w:tcPr>
            <w:tcW w:w="765" w:type="dxa"/>
            <w:tcBorders>
              <w:top w:val="nil"/>
              <w:left w:val="nil"/>
              <w:bottom w:val="single" w:color="auto" w:sz="4" w:space="0"/>
              <w:right w:val="single" w:color="auto" w:sz="4" w:space="0"/>
            </w:tcBorders>
            <w:vAlign w:val="center"/>
          </w:tcPr>
          <w:p w14:paraId="05737805">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0.00</w:t>
            </w:r>
          </w:p>
        </w:tc>
        <w:tc>
          <w:tcPr>
            <w:tcW w:w="1110" w:type="dxa"/>
            <w:tcBorders>
              <w:top w:val="nil"/>
              <w:left w:val="nil"/>
              <w:bottom w:val="single" w:color="auto" w:sz="4" w:space="0"/>
              <w:right w:val="single" w:color="auto" w:sz="4" w:space="0"/>
            </w:tcBorders>
            <w:vAlign w:val="center"/>
          </w:tcPr>
          <w:p w14:paraId="5B1D3D8E">
            <w:pPr>
              <w:widowControl/>
              <w:jc w:val="center"/>
              <w:rPr>
                <w:rFonts w:ascii="宋体" w:hAnsi="宋体" w:cs="宋体"/>
                <w:kern w:val="0"/>
                <w:sz w:val="22"/>
                <w:szCs w:val="22"/>
              </w:rPr>
            </w:pPr>
            <w:r>
              <w:rPr>
                <w:rFonts w:hint="eastAsia" w:ascii="宋体" w:hAnsi="宋体" w:cs="宋体"/>
                <w:kern w:val="0"/>
                <w:sz w:val="22"/>
                <w:szCs w:val="22"/>
                <w:lang w:val="en-US" w:eastAsia="zh-CN"/>
              </w:rPr>
              <w:t>1400.00</w:t>
            </w:r>
          </w:p>
        </w:tc>
        <w:tc>
          <w:tcPr>
            <w:tcW w:w="885" w:type="dxa"/>
            <w:tcBorders>
              <w:top w:val="nil"/>
              <w:left w:val="nil"/>
              <w:bottom w:val="single" w:color="auto" w:sz="4" w:space="0"/>
              <w:right w:val="single" w:color="auto" w:sz="4" w:space="0"/>
            </w:tcBorders>
            <w:vAlign w:val="center"/>
          </w:tcPr>
          <w:p w14:paraId="3E6D52E1">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c>
          <w:tcPr>
            <w:tcW w:w="1065" w:type="dxa"/>
            <w:tcBorders>
              <w:top w:val="nil"/>
              <w:left w:val="nil"/>
              <w:bottom w:val="single" w:color="auto" w:sz="4" w:space="0"/>
              <w:right w:val="single" w:color="auto" w:sz="4" w:space="0"/>
            </w:tcBorders>
            <w:vAlign w:val="center"/>
          </w:tcPr>
          <w:p w14:paraId="2C013B83">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c>
          <w:tcPr>
            <w:tcW w:w="1039" w:type="dxa"/>
            <w:tcBorders>
              <w:top w:val="nil"/>
              <w:left w:val="nil"/>
              <w:bottom w:val="single" w:color="auto" w:sz="4" w:space="0"/>
              <w:right w:val="single" w:color="auto" w:sz="4" w:space="0"/>
            </w:tcBorders>
            <w:vAlign w:val="center"/>
          </w:tcPr>
          <w:p w14:paraId="2862BFBF">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r>
      <w:tr w14:paraId="30083CF4">
        <w:tblPrEx>
          <w:tblCellMar>
            <w:top w:w="0" w:type="dxa"/>
            <w:left w:w="108" w:type="dxa"/>
            <w:bottom w:w="0" w:type="dxa"/>
            <w:right w:w="108" w:type="dxa"/>
          </w:tblCellMar>
        </w:tblPrEx>
        <w:trPr>
          <w:trHeight w:val="285" w:hRule="atLeast"/>
          <w:jc w:val="center"/>
        </w:trPr>
        <w:tc>
          <w:tcPr>
            <w:tcW w:w="1088" w:type="dxa"/>
            <w:tcBorders>
              <w:top w:val="nil"/>
              <w:left w:val="single" w:color="auto" w:sz="4" w:space="0"/>
              <w:bottom w:val="single" w:color="auto" w:sz="4" w:space="0"/>
              <w:right w:val="single" w:color="auto" w:sz="4" w:space="0"/>
            </w:tcBorders>
            <w:vAlign w:val="center"/>
          </w:tcPr>
          <w:p w14:paraId="3ED4CA3B">
            <w:pPr>
              <w:widowControl/>
              <w:jc w:val="left"/>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234</w:t>
            </w:r>
          </w:p>
        </w:tc>
        <w:tc>
          <w:tcPr>
            <w:tcW w:w="3221" w:type="dxa"/>
            <w:tcBorders>
              <w:top w:val="nil"/>
              <w:left w:val="nil"/>
              <w:bottom w:val="single" w:color="auto" w:sz="4" w:space="0"/>
              <w:right w:val="single" w:color="auto" w:sz="4" w:space="0"/>
            </w:tcBorders>
            <w:vAlign w:val="center"/>
          </w:tcPr>
          <w:p w14:paraId="2FA16783">
            <w:pPr>
              <w:widowControl/>
              <w:jc w:val="center"/>
              <w:rPr>
                <w:rFonts w:ascii="宋体" w:hAnsi="宋体" w:cs="宋体"/>
                <w:kern w:val="0"/>
                <w:sz w:val="22"/>
                <w:szCs w:val="22"/>
              </w:rPr>
            </w:pPr>
            <w:r>
              <w:rPr>
                <w:rFonts w:hint="eastAsia" w:ascii="宋体" w:hAnsi="宋体" w:cs="宋体"/>
                <w:kern w:val="0"/>
                <w:sz w:val="22"/>
                <w:szCs w:val="22"/>
              </w:rPr>
              <w:t>抗疫特别国债安排的支出　</w:t>
            </w:r>
          </w:p>
        </w:tc>
        <w:tc>
          <w:tcPr>
            <w:tcW w:w="1020" w:type="dxa"/>
            <w:tcBorders>
              <w:top w:val="nil"/>
              <w:left w:val="nil"/>
              <w:bottom w:val="single" w:color="auto" w:sz="4" w:space="0"/>
              <w:right w:val="single" w:color="auto" w:sz="4" w:space="0"/>
            </w:tcBorders>
            <w:vAlign w:val="center"/>
          </w:tcPr>
          <w:p w14:paraId="7A2E202B">
            <w:pPr>
              <w:widowControl/>
              <w:jc w:val="center"/>
              <w:rPr>
                <w:rFonts w:ascii="宋体" w:hAnsi="宋体" w:eastAsia="宋体" w:cs="宋体"/>
                <w:kern w:val="0"/>
                <w:sz w:val="22"/>
                <w:szCs w:val="22"/>
                <w:lang w:val="en-US" w:eastAsia="zh-CN" w:bidi="ar-SA"/>
              </w:rPr>
            </w:pPr>
            <w:r>
              <w:rPr>
                <w:rFonts w:hint="eastAsia" w:ascii="宋体" w:hAnsi="宋体" w:cs="宋体"/>
                <w:kern w:val="0"/>
                <w:sz w:val="22"/>
                <w:szCs w:val="22"/>
                <w:lang w:val="en-US" w:eastAsia="zh-CN"/>
              </w:rPr>
              <w:t>0.00</w:t>
            </w:r>
          </w:p>
        </w:tc>
        <w:tc>
          <w:tcPr>
            <w:tcW w:w="795" w:type="dxa"/>
            <w:tcBorders>
              <w:top w:val="nil"/>
              <w:left w:val="nil"/>
              <w:bottom w:val="single" w:color="auto" w:sz="4" w:space="0"/>
              <w:right w:val="single" w:color="auto" w:sz="4" w:space="0"/>
            </w:tcBorders>
            <w:vAlign w:val="center"/>
          </w:tcPr>
          <w:p w14:paraId="1A50CEA2">
            <w:pPr>
              <w:widowControl/>
              <w:jc w:val="center"/>
              <w:rPr>
                <w:rFonts w:ascii="宋体" w:hAnsi="宋体" w:eastAsia="宋体" w:cs="宋体"/>
                <w:kern w:val="0"/>
                <w:sz w:val="22"/>
                <w:szCs w:val="22"/>
                <w:lang w:val="en-US" w:eastAsia="zh-CN" w:bidi="ar-SA"/>
              </w:rPr>
            </w:pPr>
            <w:r>
              <w:rPr>
                <w:rFonts w:hint="eastAsia" w:ascii="宋体" w:hAnsi="宋体" w:cs="宋体"/>
                <w:kern w:val="0"/>
                <w:sz w:val="22"/>
                <w:szCs w:val="22"/>
                <w:lang w:val="en-US" w:eastAsia="zh-CN"/>
              </w:rPr>
              <w:t>0.00</w:t>
            </w:r>
          </w:p>
        </w:tc>
        <w:tc>
          <w:tcPr>
            <w:tcW w:w="945" w:type="dxa"/>
            <w:tcBorders>
              <w:top w:val="nil"/>
              <w:left w:val="nil"/>
              <w:bottom w:val="single" w:color="auto" w:sz="4" w:space="0"/>
              <w:right w:val="single" w:color="auto" w:sz="4" w:space="0"/>
            </w:tcBorders>
            <w:vAlign w:val="center"/>
          </w:tcPr>
          <w:p w14:paraId="59546039">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c>
          <w:tcPr>
            <w:tcW w:w="1005" w:type="dxa"/>
            <w:tcBorders>
              <w:top w:val="nil"/>
              <w:left w:val="nil"/>
              <w:bottom w:val="single" w:color="auto" w:sz="4" w:space="0"/>
              <w:right w:val="single" w:color="auto" w:sz="4" w:space="0"/>
            </w:tcBorders>
            <w:vAlign w:val="center"/>
          </w:tcPr>
          <w:p w14:paraId="68416B65">
            <w:pPr>
              <w:widowControl/>
              <w:jc w:val="center"/>
              <w:rPr>
                <w:rFonts w:ascii="宋体" w:hAnsi="宋体" w:cs="宋体"/>
                <w:kern w:val="0"/>
                <w:sz w:val="22"/>
                <w:szCs w:val="22"/>
              </w:rPr>
            </w:pPr>
            <w:r>
              <w:rPr>
                <w:rFonts w:hint="eastAsia" w:ascii="宋体" w:hAnsi="宋体" w:cs="宋体"/>
                <w:kern w:val="0"/>
                <w:sz w:val="22"/>
                <w:szCs w:val="22"/>
                <w:lang w:val="en-US" w:eastAsia="zh-CN"/>
              </w:rPr>
              <w:t>1400.00</w:t>
            </w:r>
          </w:p>
        </w:tc>
        <w:tc>
          <w:tcPr>
            <w:tcW w:w="1020" w:type="dxa"/>
            <w:tcBorders>
              <w:top w:val="nil"/>
              <w:left w:val="nil"/>
              <w:bottom w:val="single" w:color="auto" w:sz="4" w:space="0"/>
              <w:right w:val="single" w:color="auto" w:sz="4" w:space="0"/>
            </w:tcBorders>
            <w:vAlign w:val="center"/>
          </w:tcPr>
          <w:p w14:paraId="1B8EA8F9">
            <w:pPr>
              <w:widowControl/>
              <w:jc w:val="both"/>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1400.00</w:t>
            </w:r>
          </w:p>
        </w:tc>
        <w:tc>
          <w:tcPr>
            <w:tcW w:w="765" w:type="dxa"/>
            <w:tcBorders>
              <w:top w:val="nil"/>
              <w:left w:val="nil"/>
              <w:bottom w:val="single" w:color="auto" w:sz="4" w:space="0"/>
              <w:right w:val="single" w:color="auto" w:sz="4" w:space="0"/>
            </w:tcBorders>
            <w:vAlign w:val="center"/>
          </w:tcPr>
          <w:p w14:paraId="71D14E48">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0.00</w:t>
            </w:r>
          </w:p>
        </w:tc>
        <w:tc>
          <w:tcPr>
            <w:tcW w:w="1110" w:type="dxa"/>
            <w:tcBorders>
              <w:top w:val="nil"/>
              <w:left w:val="nil"/>
              <w:bottom w:val="single" w:color="auto" w:sz="4" w:space="0"/>
              <w:right w:val="single" w:color="auto" w:sz="4" w:space="0"/>
            </w:tcBorders>
            <w:vAlign w:val="center"/>
          </w:tcPr>
          <w:p w14:paraId="1262FEEB">
            <w:pPr>
              <w:widowControl/>
              <w:jc w:val="center"/>
              <w:rPr>
                <w:rFonts w:ascii="宋体" w:hAnsi="宋体" w:cs="宋体"/>
                <w:kern w:val="0"/>
                <w:sz w:val="22"/>
                <w:szCs w:val="22"/>
              </w:rPr>
            </w:pPr>
            <w:r>
              <w:rPr>
                <w:rFonts w:hint="eastAsia" w:ascii="宋体" w:hAnsi="宋体" w:cs="宋体"/>
                <w:kern w:val="0"/>
                <w:sz w:val="22"/>
                <w:szCs w:val="22"/>
                <w:lang w:val="en-US" w:eastAsia="zh-CN"/>
              </w:rPr>
              <w:t>1400.00</w:t>
            </w:r>
          </w:p>
        </w:tc>
        <w:tc>
          <w:tcPr>
            <w:tcW w:w="885" w:type="dxa"/>
            <w:tcBorders>
              <w:top w:val="nil"/>
              <w:left w:val="nil"/>
              <w:bottom w:val="single" w:color="auto" w:sz="4" w:space="0"/>
              <w:right w:val="single" w:color="auto" w:sz="4" w:space="0"/>
            </w:tcBorders>
            <w:vAlign w:val="center"/>
          </w:tcPr>
          <w:p w14:paraId="30CE7A55">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c>
          <w:tcPr>
            <w:tcW w:w="1065" w:type="dxa"/>
            <w:tcBorders>
              <w:top w:val="nil"/>
              <w:left w:val="nil"/>
              <w:bottom w:val="single" w:color="auto" w:sz="4" w:space="0"/>
              <w:right w:val="single" w:color="auto" w:sz="4" w:space="0"/>
            </w:tcBorders>
            <w:vAlign w:val="center"/>
          </w:tcPr>
          <w:p w14:paraId="4DFEDEB9">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c>
          <w:tcPr>
            <w:tcW w:w="1039" w:type="dxa"/>
            <w:tcBorders>
              <w:top w:val="nil"/>
              <w:left w:val="nil"/>
              <w:bottom w:val="single" w:color="auto" w:sz="4" w:space="0"/>
              <w:right w:val="single" w:color="auto" w:sz="4" w:space="0"/>
            </w:tcBorders>
            <w:vAlign w:val="center"/>
          </w:tcPr>
          <w:p w14:paraId="5510D28E">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r>
      <w:tr w14:paraId="7007B8B4">
        <w:tblPrEx>
          <w:tblCellMar>
            <w:top w:w="0" w:type="dxa"/>
            <w:left w:w="108" w:type="dxa"/>
            <w:bottom w:w="0" w:type="dxa"/>
            <w:right w:w="108" w:type="dxa"/>
          </w:tblCellMar>
        </w:tblPrEx>
        <w:trPr>
          <w:trHeight w:val="285" w:hRule="atLeast"/>
          <w:jc w:val="center"/>
        </w:trPr>
        <w:tc>
          <w:tcPr>
            <w:tcW w:w="1088" w:type="dxa"/>
            <w:tcBorders>
              <w:top w:val="nil"/>
              <w:left w:val="single" w:color="auto" w:sz="4" w:space="0"/>
              <w:bottom w:val="single" w:color="auto" w:sz="4" w:space="0"/>
              <w:right w:val="single" w:color="auto" w:sz="4" w:space="0"/>
            </w:tcBorders>
            <w:vAlign w:val="center"/>
          </w:tcPr>
          <w:p w14:paraId="27A9FF7D">
            <w:pPr>
              <w:widowControl/>
              <w:jc w:val="both"/>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23401</w:t>
            </w:r>
          </w:p>
        </w:tc>
        <w:tc>
          <w:tcPr>
            <w:tcW w:w="3221" w:type="dxa"/>
            <w:tcBorders>
              <w:top w:val="nil"/>
              <w:left w:val="nil"/>
              <w:bottom w:val="single" w:color="auto" w:sz="4" w:space="0"/>
              <w:right w:val="single" w:color="auto" w:sz="4" w:space="0"/>
            </w:tcBorders>
            <w:vAlign w:val="center"/>
          </w:tcPr>
          <w:p w14:paraId="5C70B63F">
            <w:pPr>
              <w:widowControl/>
              <w:jc w:val="both"/>
              <w:rPr>
                <w:rFonts w:ascii="宋体" w:hAnsi="宋体" w:cs="宋体"/>
                <w:kern w:val="0"/>
                <w:sz w:val="22"/>
                <w:szCs w:val="22"/>
              </w:rPr>
            </w:pPr>
            <w:r>
              <w:rPr>
                <w:rFonts w:hint="eastAsia" w:ascii="宋体" w:hAnsi="宋体" w:cs="宋体"/>
                <w:kern w:val="0"/>
                <w:sz w:val="22"/>
                <w:szCs w:val="22"/>
              </w:rPr>
              <w:t>基础设施建设　</w:t>
            </w:r>
          </w:p>
        </w:tc>
        <w:tc>
          <w:tcPr>
            <w:tcW w:w="1020" w:type="dxa"/>
            <w:tcBorders>
              <w:top w:val="nil"/>
              <w:left w:val="nil"/>
              <w:bottom w:val="single" w:color="auto" w:sz="4" w:space="0"/>
              <w:right w:val="single" w:color="auto" w:sz="4" w:space="0"/>
            </w:tcBorders>
            <w:vAlign w:val="center"/>
          </w:tcPr>
          <w:p w14:paraId="49CE2ADE">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c>
          <w:tcPr>
            <w:tcW w:w="795" w:type="dxa"/>
            <w:tcBorders>
              <w:top w:val="nil"/>
              <w:left w:val="nil"/>
              <w:bottom w:val="single" w:color="auto" w:sz="4" w:space="0"/>
              <w:right w:val="single" w:color="auto" w:sz="4" w:space="0"/>
            </w:tcBorders>
            <w:vAlign w:val="center"/>
          </w:tcPr>
          <w:p w14:paraId="27496A02">
            <w:pPr>
              <w:widowControl/>
              <w:jc w:val="center"/>
              <w:rPr>
                <w:rFonts w:ascii="宋体" w:hAnsi="宋体" w:eastAsia="宋体" w:cs="宋体"/>
                <w:kern w:val="0"/>
                <w:sz w:val="22"/>
                <w:szCs w:val="22"/>
                <w:lang w:val="en-US" w:eastAsia="zh-CN" w:bidi="ar-SA"/>
              </w:rPr>
            </w:pPr>
            <w:r>
              <w:rPr>
                <w:rFonts w:hint="eastAsia" w:ascii="宋体" w:hAnsi="宋体" w:cs="宋体"/>
                <w:kern w:val="0"/>
                <w:sz w:val="22"/>
                <w:szCs w:val="22"/>
                <w:lang w:val="en-US" w:eastAsia="zh-CN"/>
              </w:rPr>
              <w:t>0.00</w:t>
            </w:r>
          </w:p>
        </w:tc>
        <w:tc>
          <w:tcPr>
            <w:tcW w:w="945" w:type="dxa"/>
            <w:tcBorders>
              <w:top w:val="nil"/>
              <w:left w:val="nil"/>
              <w:bottom w:val="single" w:color="auto" w:sz="4" w:space="0"/>
              <w:right w:val="single" w:color="auto" w:sz="4" w:space="0"/>
            </w:tcBorders>
            <w:vAlign w:val="center"/>
          </w:tcPr>
          <w:p w14:paraId="7DAF0903">
            <w:pPr>
              <w:widowControl/>
              <w:jc w:val="center"/>
              <w:rPr>
                <w:rFonts w:ascii="宋体" w:hAnsi="宋体" w:eastAsia="宋体" w:cs="宋体"/>
                <w:kern w:val="0"/>
                <w:sz w:val="22"/>
                <w:szCs w:val="22"/>
                <w:lang w:val="en-US" w:eastAsia="zh-CN" w:bidi="ar-SA"/>
              </w:rPr>
            </w:pPr>
            <w:r>
              <w:rPr>
                <w:rFonts w:hint="eastAsia" w:ascii="宋体" w:hAnsi="宋体" w:cs="宋体"/>
                <w:kern w:val="0"/>
                <w:sz w:val="22"/>
                <w:szCs w:val="22"/>
                <w:lang w:val="en-US" w:eastAsia="zh-CN"/>
              </w:rPr>
              <w:t>0.00</w:t>
            </w:r>
          </w:p>
        </w:tc>
        <w:tc>
          <w:tcPr>
            <w:tcW w:w="1005" w:type="dxa"/>
            <w:tcBorders>
              <w:top w:val="nil"/>
              <w:left w:val="nil"/>
              <w:bottom w:val="single" w:color="auto" w:sz="4" w:space="0"/>
              <w:right w:val="single" w:color="auto" w:sz="4" w:space="0"/>
            </w:tcBorders>
            <w:vAlign w:val="center"/>
          </w:tcPr>
          <w:p w14:paraId="34ACE8F3">
            <w:pPr>
              <w:widowControl/>
              <w:jc w:val="center"/>
              <w:rPr>
                <w:rFonts w:ascii="宋体" w:hAnsi="宋体" w:cs="宋体"/>
                <w:kern w:val="0"/>
                <w:sz w:val="22"/>
                <w:szCs w:val="22"/>
              </w:rPr>
            </w:pPr>
            <w:r>
              <w:rPr>
                <w:rFonts w:hint="eastAsia" w:ascii="宋体" w:hAnsi="宋体" w:cs="宋体"/>
                <w:kern w:val="0"/>
                <w:sz w:val="22"/>
                <w:szCs w:val="22"/>
                <w:lang w:val="en-US" w:eastAsia="zh-CN"/>
              </w:rPr>
              <w:t>1400.00</w:t>
            </w:r>
          </w:p>
        </w:tc>
        <w:tc>
          <w:tcPr>
            <w:tcW w:w="1020" w:type="dxa"/>
            <w:tcBorders>
              <w:top w:val="nil"/>
              <w:left w:val="nil"/>
              <w:bottom w:val="single" w:color="auto" w:sz="4" w:space="0"/>
              <w:right w:val="single" w:color="auto" w:sz="4" w:space="0"/>
            </w:tcBorders>
            <w:vAlign w:val="center"/>
          </w:tcPr>
          <w:p w14:paraId="654FEA4A">
            <w:pPr>
              <w:widowControl/>
              <w:jc w:val="both"/>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1400.00</w:t>
            </w:r>
          </w:p>
        </w:tc>
        <w:tc>
          <w:tcPr>
            <w:tcW w:w="765" w:type="dxa"/>
            <w:tcBorders>
              <w:top w:val="nil"/>
              <w:left w:val="nil"/>
              <w:bottom w:val="single" w:color="auto" w:sz="4" w:space="0"/>
              <w:right w:val="single" w:color="auto" w:sz="4" w:space="0"/>
            </w:tcBorders>
            <w:vAlign w:val="center"/>
          </w:tcPr>
          <w:p w14:paraId="21732C7A">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0.00</w:t>
            </w:r>
          </w:p>
        </w:tc>
        <w:tc>
          <w:tcPr>
            <w:tcW w:w="1110" w:type="dxa"/>
            <w:tcBorders>
              <w:top w:val="nil"/>
              <w:left w:val="nil"/>
              <w:bottom w:val="single" w:color="auto" w:sz="4" w:space="0"/>
              <w:right w:val="single" w:color="auto" w:sz="4" w:space="0"/>
            </w:tcBorders>
            <w:vAlign w:val="center"/>
          </w:tcPr>
          <w:p w14:paraId="33756761">
            <w:pPr>
              <w:widowControl/>
              <w:jc w:val="center"/>
              <w:rPr>
                <w:rFonts w:ascii="宋体" w:hAnsi="宋体" w:cs="宋体"/>
                <w:kern w:val="0"/>
                <w:sz w:val="22"/>
                <w:szCs w:val="22"/>
              </w:rPr>
            </w:pPr>
            <w:r>
              <w:rPr>
                <w:rFonts w:hint="eastAsia" w:ascii="宋体" w:hAnsi="宋体" w:cs="宋体"/>
                <w:kern w:val="0"/>
                <w:sz w:val="22"/>
                <w:szCs w:val="22"/>
                <w:lang w:val="en-US" w:eastAsia="zh-CN"/>
              </w:rPr>
              <w:t>1400.00</w:t>
            </w:r>
          </w:p>
        </w:tc>
        <w:tc>
          <w:tcPr>
            <w:tcW w:w="885" w:type="dxa"/>
            <w:tcBorders>
              <w:top w:val="nil"/>
              <w:left w:val="nil"/>
              <w:bottom w:val="single" w:color="auto" w:sz="4" w:space="0"/>
              <w:right w:val="single" w:color="auto" w:sz="4" w:space="0"/>
            </w:tcBorders>
            <w:vAlign w:val="center"/>
          </w:tcPr>
          <w:p w14:paraId="4DE41C9C">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c>
          <w:tcPr>
            <w:tcW w:w="1065" w:type="dxa"/>
            <w:tcBorders>
              <w:top w:val="nil"/>
              <w:left w:val="nil"/>
              <w:bottom w:val="single" w:color="auto" w:sz="4" w:space="0"/>
              <w:right w:val="single" w:color="auto" w:sz="4" w:space="0"/>
            </w:tcBorders>
            <w:vAlign w:val="center"/>
          </w:tcPr>
          <w:p w14:paraId="68743779">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c>
          <w:tcPr>
            <w:tcW w:w="1039" w:type="dxa"/>
            <w:tcBorders>
              <w:top w:val="nil"/>
              <w:left w:val="nil"/>
              <w:bottom w:val="single" w:color="auto" w:sz="4" w:space="0"/>
              <w:right w:val="single" w:color="auto" w:sz="4" w:space="0"/>
            </w:tcBorders>
            <w:vAlign w:val="center"/>
          </w:tcPr>
          <w:p w14:paraId="7EE49FC1">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r>
      <w:tr w14:paraId="37B8DB80">
        <w:tblPrEx>
          <w:tblCellMar>
            <w:top w:w="0" w:type="dxa"/>
            <w:left w:w="108" w:type="dxa"/>
            <w:bottom w:w="0" w:type="dxa"/>
            <w:right w:w="108" w:type="dxa"/>
          </w:tblCellMar>
        </w:tblPrEx>
        <w:trPr>
          <w:trHeight w:val="285" w:hRule="atLeast"/>
          <w:jc w:val="center"/>
        </w:trPr>
        <w:tc>
          <w:tcPr>
            <w:tcW w:w="1088" w:type="dxa"/>
            <w:tcBorders>
              <w:top w:val="nil"/>
              <w:left w:val="single" w:color="auto" w:sz="4" w:space="0"/>
              <w:bottom w:val="single" w:color="auto" w:sz="4" w:space="0"/>
              <w:right w:val="single" w:color="auto" w:sz="4" w:space="0"/>
            </w:tcBorders>
            <w:vAlign w:val="center"/>
          </w:tcPr>
          <w:p w14:paraId="0C69C375">
            <w:pPr>
              <w:widowControl/>
              <w:jc w:val="both"/>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2340101</w:t>
            </w:r>
          </w:p>
        </w:tc>
        <w:tc>
          <w:tcPr>
            <w:tcW w:w="3221" w:type="dxa"/>
            <w:tcBorders>
              <w:top w:val="nil"/>
              <w:left w:val="nil"/>
              <w:bottom w:val="single" w:color="auto" w:sz="4" w:space="0"/>
              <w:right w:val="single" w:color="auto" w:sz="4" w:space="0"/>
            </w:tcBorders>
            <w:vAlign w:val="center"/>
          </w:tcPr>
          <w:p w14:paraId="25267A1F">
            <w:pPr>
              <w:widowControl/>
              <w:jc w:val="both"/>
              <w:rPr>
                <w:rFonts w:ascii="宋体" w:hAnsi="宋体" w:cs="宋体"/>
                <w:kern w:val="0"/>
                <w:sz w:val="22"/>
                <w:szCs w:val="22"/>
              </w:rPr>
            </w:pPr>
            <w:r>
              <w:rPr>
                <w:rFonts w:hint="eastAsia" w:ascii="宋体" w:hAnsi="宋体" w:cs="宋体"/>
                <w:kern w:val="0"/>
                <w:sz w:val="22"/>
                <w:szCs w:val="22"/>
              </w:rPr>
              <w:t xml:space="preserve">  公共卫生体系建设　</w:t>
            </w:r>
          </w:p>
        </w:tc>
        <w:tc>
          <w:tcPr>
            <w:tcW w:w="1020" w:type="dxa"/>
            <w:tcBorders>
              <w:top w:val="nil"/>
              <w:left w:val="nil"/>
              <w:bottom w:val="single" w:color="auto" w:sz="4" w:space="0"/>
              <w:right w:val="single" w:color="auto" w:sz="4" w:space="0"/>
            </w:tcBorders>
            <w:vAlign w:val="center"/>
          </w:tcPr>
          <w:p w14:paraId="4A51BEAE">
            <w:pPr>
              <w:widowControl/>
              <w:jc w:val="center"/>
              <w:rPr>
                <w:rFonts w:ascii="宋体" w:hAnsi="宋体" w:eastAsia="宋体" w:cs="宋体"/>
                <w:kern w:val="0"/>
                <w:sz w:val="22"/>
                <w:szCs w:val="22"/>
                <w:lang w:val="en-US" w:eastAsia="zh-CN" w:bidi="ar-SA"/>
              </w:rPr>
            </w:pPr>
            <w:r>
              <w:rPr>
                <w:rFonts w:hint="eastAsia" w:ascii="宋体" w:hAnsi="宋体" w:cs="宋体"/>
                <w:kern w:val="0"/>
                <w:sz w:val="22"/>
                <w:szCs w:val="22"/>
                <w:lang w:val="en-US" w:eastAsia="zh-CN"/>
              </w:rPr>
              <w:t>0.00</w:t>
            </w:r>
          </w:p>
        </w:tc>
        <w:tc>
          <w:tcPr>
            <w:tcW w:w="795" w:type="dxa"/>
            <w:tcBorders>
              <w:top w:val="nil"/>
              <w:left w:val="nil"/>
              <w:bottom w:val="single" w:color="auto" w:sz="4" w:space="0"/>
              <w:right w:val="single" w:color="auto" w:sz="4" w:space="0"/>
            </w:tcBorders>
            <w:vAlign w:val="center"/>
          </w:tcPr>
          <w:p w14:paraId="66C43059">
            <w:pPr>
              <w:widowControl/>
              <w:jc w:val="center"/>
              <w:rPr>
                <w:rFonts w:ascii="宋体" w:hAnsi="宋体" w:eastAsia="宋体" w:cs="宋体"/>
                <w:kern w:val="0"/>
                <w:sz w:val="22"/>
                <w:szCs w:val="22"/>
                <w:lang w:val="en-US" w:eastAsia="zh-CN" w:bidi="ar-SA"/>
              </w:rPr>
            </w:pPr>
            <w:r>
              <w:rPr>
                <w:rFonts w:hint="eastAsia" w:ascii="宋体" w:hAnsi="宋体" w:cs="宋体"/>
                <w:kern w:val="0"/>
                <w:sz w:val="22"/>
                <w:szCs w:val="22"/>
                <w:lang w:val="en-US" w:eastAsia="zh-CN"/>
              </w:rPr>
              <w:t>0.00</w:t>
            </w:r>
          </w:p>
        </w:tc>
        <w:tc>
          <w:tcPr>
            <w:tcW w:w="945" w:type="dxa"/>
            <w:tcBorders>
              <w:top w:val="nil"/>
              <w:left w:val="nil"/>
              <w:bottom w:val="single" w:color="auto" w:sz="4" w:space="0"/>
              <w:right w:val="single" w:color="auto" w:sz="4" w:space="0"/>
            </w:tcBorders>
            <w:vAlign w:val="center"/>
          </w:tcPr>
          <w:p w14:paraId="39C4EFB1">
            <w:pPr>
              <w:widowControl/>
              <w:jc w:val="center"/>
              <w:rPr>
                <w:rFonts w:ascii="宋体" w:hAnsi="宋体" w:eastAsia="宋体" w:cs="宋体"/>
                <w:kern w:val="0"/>
                <w:sz w:val="22"/>
                <w:szCs w:val="22"/>
                <w:lang w:val="en-US" w:eastAsia="zh-CN" w:bidi="ar-SA"/>
              </w:rPr>
            </w:pPr>
            <w:r>
              <w:rPr>
                <w:rFonts w:hint="eastAsia" w:ascii="宋体" w:hAnsi="宋体" w:cs="宋体"/>
                <w:kern w:val="0"/>
                <w:sz w:val="22"/>
                <w:szCs w:val="22"/>
                <w:lang w:val="en-US" w:eastAsia="zh-CN"/>
              </w:rPr>
              <w:t>0.00</w:t>
            </w:r>
          </w:p>
        </w:tc>
        <w:tc>
          <w:tcPr>
            <w:tcW w:w="1005" w:type="dxa"/>
            <w:tcBorders>
              <w:top w:val="nil"/>
              <w:left w:val="nil"/>
              <w:bottom w:val="single" w:color="auto" w:sz="4" w:space="0"/>
              <w:right w:val="single" w:color="auto" w:sz="4" w:space="0"/>
            </w:tcBorders>
            <w:vAlign w:val="center"/>
          </w:tcPr>
          <w:p w14:paraId="32510607">
            <w:pPr>
              <w:widowControl/>
              <w:jc w:val="center"/>
              <w:rPr>
                <w:rFonts w:ascii="宋体" w:hAnsi="宋体" w:cs="宋体"/>
                <w:kern w:val="0"/>
                <w:sz w:val="22"/>
                <w:szCs w:val="22"/>
              </w:rPr>
            </w:pPr>
            <w:r>
              <w:rPr>
                <w:rFonts w:hint="eastAsia" w:ascii="宋体" w:hAnsi="宋体" w:cs="宋体"/>
                <w:kern w:val="0"/>
                <w:sz w:val="22"/>
                <w:szCs w:val="22"/>
                <w:lang w:val="en-US" w:eastAsia="zh-CN"/>
              </w:rPr>
              <w:t>400.00</w:t>
            </w:r>
          </w:p>
        </w:tc>
        <w:tc>
          <w:tcPr>
            <w:tcW w:w="1020" w:type="dxa"/>
            <w:tcBorders>
              <w:top w:val="nil"/>
              <w:left w:val="nil"/>
              <w:bottom w:val="single" w:color="auto" w:sz="4" w:space="0"/>
              <w:right w:val="single" w:color="auto" w:sz="4" w:space="0"/>
            </w:tcBorders>
            <w:vAlign w:val="center"/>
          </w:tcPr>
          <w:p w14:paraId="5F91BCE5">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400.00</w:t>
            </w:r>
          </w:p>
        </w:tc>
        <w:tc>
          <w:tcPr>
            <w:tcW w:w="765" w:type="dxa"/>
            <w:tcBorders>
              <w:top w:val="nil"/>
              <w:left w:val="nil"/>
              <w:bottom w:val="single" w:color="auto" w:sz="4" w:space="0"/>
              <w:right w:val="single" w:color="auto" w:sz="4" w:space="0"/>
            </w:tcBorders>
            <w:vAlign w:val="center"/>
          </w:tcPr>
          <w:p w14:paraId="01F504BA">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0.00</w:t>
            </w:r>
          </w:p>
        </w:tc>
        <w:tc>
          <w:tcPr>
            <w:tcW w:w="1110" w:type="dxa"/>
            <w:tcBorders>
              <w:top w:val="nil"/>
              <w:left w:val="nil"/>
              <w:bottom w:val="single" w:color="auto" w:sz="4" w:space="0"/>
              <w:right w:val="single" w:color="auto" w:sz="4" w:space="0"/>
            </w:tcBorders>
            <w:vAlign w:val="center"/>
          </w:tcPr>
          <w:p w14:paraId="30FBA606">
            <w:pPr>
              <w:widowControl/>
              <w:jc w:val="center"/>
              <w:rPr>
                <w:rFonts w:ascii="宋体" w:hAnsi="宋体" w:cs="宋体"/>
                <w:kern w:val="0"/>
                <w:sz w:val="22"/>
                <w:szCs w:val="22"/>
              </w:rPr>
            </w:pPr>
            <w:r>
              <w:rPr>
                <w:rFonts w:hint="eastAsia" w:ascii="宋体" w:hAnsi="宋体" w:cs="宋体"/>
                <w:kern w:val="0"/>
                <w:sz w:val="22"/>
                <w:szCs w:val="22"/>
                <w:lang w:val="en-US" w:eastAsia="zh-CN"/>
              </w:rPr>
              <w:t>400.00</w:t>
            </w:r>
          </w:p>
        </w:tc>
        <w:tc>
          <w:tcPr>
            <w:tcW w:w="885" w:type="dxa"/>
            <w:tcBorders>
              <w:top w:val="nil"/>
              <w:left w:val="nil"/>
              <w:bottom w:val="single" w:color="auto" w:sz="4" w:space="0"/>
              <w:right w:val="single" w:color="auto" w:sz="4" w:space="0"/>
            </w:tcBorders>
            <w:vAlign w:val="center"/>
          </w:tcPr>
          <w:p w14:paraId="62D474E5">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c>
          <w:tcPr>
            <w:tcW w:w="1065" w:type="dxa"/>
            <w:tcBorders>
              <w:top w:val="nil"/>
              <w:left w:val="nil"/>
              <w:bottom w:val="single" w:color="auto" w:sz="4" w:space="0"/>
              <w:right w:val="single" w:color="auto" w:sz="4" w:space="0"/>
            </w:tcBorders>
            <w:vAlign w:val="center"/>
          </w:tcPr>
          <w:p w14:paraId="57FDE438">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c>
          <w:tcPr>
            <w:tcW w:w="1039" w:type="dxa"/>
            <w:tcBorders>
              <w:top w:val="nil"/>
              <w:left w:val="nil"/>
              <w:bottom w:val="single" w:color="auto" w:sz="4" w:space="0"/>
              <w:right w:val="single" w:color="auto" w:sz="4" w:space="0"/>
            </w:tcBorders>
            <w:vAlign w:val="center"/>
          </w:tcPr>
          <w:p w14:paraId="348533F8">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r>
      <w:tr w14:paraId="6A4EE172">
        <w:tblPrEx>
          <w:tblCellMar>
            <w:top w:w="0" w:type="dxa"/>
            <w:left w:w="108" w:type="dxa"/>
            <w:bottom w:w="0" w:type="dxa"/>
            <w:right w:w="108" w:type="dxa"/>
          </w:tblCellMar>
        </w:tblPrEx>
        <w:trPr>
          <w:trHeight w:val="285" w:hRule="atLeast"/>
          <w:jc w:val="center"/>
        </w:trPr>
        <w:tc>
          <w:tcPr>
            <w:tcW w:w="1088" w:type="dxa"/>
            <w:tcBorders>
              <w:top w:val="nil"/>
              <w:left w:val="single" w:color="auto" w:sz="4" w:space="0"/>
              <w:bottom w:val="single" w:color="auto" w:sz="4" w:space="0"/>
              <w:right w:val="single" w:color="auto" w:sz="4" w:space="0"/>
            </w:tcBorders>
            <w:vAlign w:val="center"/>
          </w:tcPr>
          <w:p w14:paraId="2BAC0AF0">
            <w:pPr>
              <w:widowControl/>
              <w:jc w:val="both"/>
              <w:rPr>
                <w:rFonts w:hint="default" w:ascii="宋体" w:hAnsi="宋体" w:cs="宋体"/>
                <w:kern w:val="0"/>
                <w:sz w:val="22"/>
                <w:szCs w:val="22"/>
                <w:lang w:val="en-US"/>
              </w:rPr>
            </w:pPr>
            <w:r>
              <w:rPr>
                <w:rFonts w:hint="eastAsia" w:ascii="宋体" w:hAnsi="宋体" w:cs="宋体"/>
                <w:kern w:val="0"/>
                <w:sz w:val="22"/>
                <w:szCs w:val="22"/>
                <w:lang w:val="en-US" w:eastAsia="zh-CN"/>
              </w:rPr>
              <w:t>2340102</w:t>
            </w:r>
          </w:p>
        </w:tc>
        <w:tc>
          <w:tcPr>
            <w:tcW w:w="3221" w:type="dxa"/>
            <w:tcBorders>
              <w:top w:val="nil"/>
              <w:left w:val="nil"/>
              <w:bottom w:val="single" w:color="auto" w:sz="4" w:space="0"/>
              <w:right w:val="single" w:color="auto" w:sz="4" w:space="0"/>
            </w:tcBorders>
            <w:vAlign w:val="center"/>
          </w:tcPr>
          <w:p w14:paraId="4E9E9C3D">
            <w:pPr>
              <w:widowControl/>
              <w:jc w:val="both"/>
              <w:rPr>
                <w:rFonts w:ascii="宋体" w:hAnsi="宋体" w:cs="宋体"/>
                <w:kern w:val="0"/>
                <w:sz w:val="22"/>
                <w:szCs w:val="22"/>
              </w:rPr>
            </w:pPr>
            <w:r>
              <w:rPr>
                <w:rFonts w:hint="eastAsia" w:ascii="宋体" w:hAnsi="宋体" w:cs="宋体"/>
                <w:kern w:val="0"/>
                <w:sz w:val="22"/>
                <w:szCs w:val="22"/>
              </w:rPr>
              <w:t xml:space="preserve">  重大疫情防控救治体系建设　</w:t>
            </w:r>
          </w:p>
        </w:tc>
        <w:tc>
          <w:tcPr>
            <w:tcW w:w="1020" w:type="dxa"/>
            <w:tcBorders>
              <w:top w:val="nil"/>
              <w:left w:val="nil"/>
              <w:bottom w:val="single" w:color="auto" w:sz="4" w:space="0"/>
              <w:right w:val="single" w:color="auto" w:sz="4" w:space="0"/>
            </w:tcBorders>
            <w:vAlign w:val="center"/>
          </w:tcPr>
          <w:p w14:paraId="5F6A3967">
            <w:pPr>
              <w:widowControl/>
              <w:jc w:val="center"/>
              <w:rPr>
                <w:rFonts w:ascii="宋体" w:hAnsi="宋体" w:eastAsia="宋体" w:cs="宋体"/>
                <w:kern w:val="0"/>
                <w:sz w:val="22"/>
                <w:szCs w:val="22"/>
                <w:lang w:val="en-US" w:eastAsia="zh-CN" w:bidi="ar-SA"/>
              </w:rPr>
            </w:pPr>
            <w:r>
              <w:rPr>
                <w:rFonts w:hint="eastAsia" w:ascii="宋体" w:hAnsi="宋体" w:cs="宋体"/>
                <w:kern w:val="0"/>
                <w:sz w:val="22"/>
                <w:szCs w:val="22"/>
                <w:lang w:val="en-US" w:eastAsia="zh-CN"/>
              </w:rPr>
              <w:t>0.00</w:t>
            </w:r>
          </w:p>
        </w:tc>
        <w:tc>
          <w:tcPr>
            <w:tcW w:w="795" w:type="dxa"/>
            <w:tcBorders>
              <w:top w:val="nil"/>
              <w:left w:val="nil"/>
              <w:bottom w:val="single" w:color="auto" w:sz="4" w:space="0"/>
              <w:right w:val="single" w:color="auto" w:sz="4" w:space="0"/>
            </w:tcBorders>
            <w:vAlign w:val="center"/>
          </w:tcPr>
          <w:p w14:paraId="36366438">
            <w:pPr>
              <w:widowControl/>
              <w:jc w:val="center"/>
              <w:rPr>
                <w:rFonts w:ascii="宋体" w:hAnsi="宋体" w:eastAsia="宋体" w:cs="宋体"/>
                <w:kern w:val="0"/>
                <w:sz w:val="22"/>
                <w:szCs w:val="22"/>
                <w:lang w:val="en-US" w:eastAsia="zh-CN" w:bidi="ar-SA"/>
              </w:rPr>
            </w:pPr>
            <w:r>
              <w:rPr>
                <w:rFonts w:hint="eastAsia" w:ascii="宋体" w:hAnsi="宋体" w:cs="宋体"/>
                <w:kern w:val="0"/>
                <w:sz w:val="22"/>
                <w:szCs w:val="22"/>
                <w:lang w:val="en-US" w:eastAsia="zh-CN"/>
              </w:rPr>
              <w:t>0.00</w:t>
            </w:r>
          </w:p>
        </w:tc>
        <w:tc>
          <w:tcPr>
            <w:tcW w:w="945" w:type="dxa"/>
            <w:tcBorders>
              <w:top w:val="nil"/>
              <w:left w:val="nil"/>
              <w:bottom w:val="single" w:color="auto" w:sz="4" w:space="0"/>
              <w:right w:val="single" w:color="auto" w:sz="4" w:space="0"/>
            </w:tcBorders>
            <w:vAlign w:val="center"/>
          </w:tcPr>
          <w:p w14:paraId="00CE826C">
            <w:pPr>
              <w:widowControl/>
              <w:jc w:val="center"/>
              <w:rPr>
                <w:rFonts w:ascii="宋体" w:hAnsi="宋体" w:eastAsia="宋体" w:cs="宋体"/>
                <w:kern w:val="0"/>
                <w:sz w:val="22"/>
                <w:szCs w:val="22"/>
                <w:lang w:val="en-US" w:eastAsia="zh-CN" w:bidi="ar-SA"/>
              </w:rPr>
            </w:pPr>
            <w:r>
              <w:rPr>
                <w:rFonts w:hint="eastAsia" w:ascii="宋体" w:hAnsi="宋体" w:cs="宋体"/>
                <w:kern w:val="0"/>
                <w:sz w:val="22"/>
                <w:szCs w:val="22"/>
                <w:lang w:val="en-US" w:eastAsia="zh-CN"/>
              </w:rPr>
              <w:t>0.00</w:t>
            </w:r>
          </w:p>
        </w:tc>
        <w:tc>
          <w:tcPr>
            <w:tcW w:w="1005" w:type="dxa"/>
            <w:tcBorders>
              <w:top w:val="nil"/>
              <w:left w:val="nil"/>
              <w:bottom w:val="single" w:color="auto" w:sz="4" w:space="0"/>
              <w:right w:val="single" w:color="auto" w:sz="4" w:space="0"/>
            </w:tcBorders>
            <w:vAlign w:val="center"/>
          </w:tcPr>
          <w:p w14:paraId="4062ABD9">
            <w:pPr>
              <w:widowControl/>
              <w:jc w:val="center"/>
              <w:rPr>
                <w:rFonts w:ascii="宋体" w:hAnsi="宋体" w:cs="宋体"/>
                <w:kern w:val="0"/>
                <w:sz w:val="22"/>
                <w:szCs w:val="22"/>
              </w:rPr>
            </w:pPr>
            <w:r>
              <w:rPr>
                <w:rFonts w:hint="eastAsia" w:ascii="宋体" w:hAnsi="宋体" w:cs="宋体"/>
                <w:kern w:val="0"/>
                <w:sz w:val="22"/>
                <w:szCs w:val="22"/>
                <w:lang w:val="en-US" w:eastAsia="zh-CN"/>
              </w:rPr>
              <w:t>1000.00</w:t>
            </w:r>
          </w:p>
        </w:tc>
        <w:tc>
          <w:tcPr>
            <w:tcW w:w="1020" w:type="dxa"/>
            <w:tcBorders>
              <w:top w:val="nil"/>
              <w:left w:val="nil"/>
              <w:bottom w:val="single" w:color="auto" w:sz="4" w:space="0"/>
              <w:right w:val="single" w:color="auto" w:sz="4" w:space="0"/>
            </w:tcBorders>
            <w:vAlign w:val="center"/>
          </w:tcPr>
          <w:p w14:paraId="06058BEC">
            <w:pPr>
              <w:widowControl/>
              <w:jc w:val="both"/>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1000.00</w:t>
            </w:r>
          </w:p>
        </w:tc>
        <w:tc>
          <w:tcPr>
            <w:tcW w:w="765" w:type="dxa"/>
            <w:tcBorders>
              <w:top w:val="nil"/>
              <w:left w:val="nil"/>
              <w:bottom w:val="single" w:color="auto" w:sz="4" w:space="0"/>
              <w:right w:val="single" w:color="auto" w:sz="4" w:space="0"/>
            </w:tcBorders>
            <w:vAlign w:val="center"/>
          </w:tcPr>
          <w:p w14:paraId="50197E12">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0.00</w:t>
            </w:r>
          </w:p>
        </w:tc>
        <w:tc>
          <w:tcPr>
            <w:tcW w:w="1110" w:type="dxa"/>
            <w:tcBorders>
              <w:top w:val="nil"/>
              <w:left w:val="nil"/>
              <w:bottom w:val="single" w:color="auto" w:sz="4" w:space="0"/>
              <w:right w:val="single" w:color="auto" w:sz="4" w:space="0"/>
            </w:tcBorders>
            <w:vAlign w:val="center"/>
          </w:tcPr>
          <w:p w14:paraId="05762763">
            <w:pPr>
              <w:widowControl/>
              <w:jc w:val="center"/>
              <w:rPr>
                <w:rFonts w:ascii="宋体" w:hAnsi="宋体" w:cs="宋体"/>
                <w:kern w:val="0"/>
                <w:sz w:val="22"/>
                <w:szCs w:val="22"/>
              </w:rPr>
            </w:pPr>
            <w:r>
              <w:rPr>
                <w:rFonts w:hint="eastAsia" w:ascii="宋体" w:hAnsi="宋体" w:cs="宋体"/>
                <w:kern w:val="0"/>
                <w:sz w:val="22"/>
                <w:szCs w:val="22"/>
                <w:lang w:val="en-US" w:eastAsia="zh-CN"/>
              </w:rPr>
              <w:t>1000.00</w:t>
            </w:r>
          </w:p>
        </w:tc>
        <w:tc>
          <w:tcPr>
            <w:tcW w:w="885" w:type="dxa"/>
            <w:tcBorders>
              <w:top w:val="nil"/>
              <w:left w:val="nil"/>
              <w:bottom w:val="single" w:color="auto" w:sz="4" w:space="0"/>
              <w:right w:val="single" w:color="auto" w:sz="4" w:space="0"/>
            </w:tcBorders>
            <w:vAlign w:val="center"/>
          </w:tcPr>
          <w:p w14:paraId="2171A915">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c>
          <w:tcPr>
            <w:tcW w:w="1065" w:type="dxa"/>
            <w:tcBorders>
              <w:top w:val="nil"/>
              <w:left w:val="nil"/>
              <w:bottom w:val="single" w:color="auto" w:sz="4" w:space="0"/>
              <w:right w:val="single" w:color="auto" w:sz="4" w:space="0"/>
            </w:tcBorders>
            <w:vAlign w:val="center"/>
          </w:tcPr>
          <w:p w14:paraId="262E0216">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c>
          <w:tcPr>
            <w:tcW w:w="1039" w:type="dxa"/>
            <w:tcBorders>
              <w:top w:val="nil"/>
              <w:left w:val="nil"/>
              <w:bottom w:val="single" w:color="auto" w:sz="4" w:space="0"/>
              <w:right w:val="single" w:color="auto" w:sz="4" w:space="0"/>
            </w:tcBorders>
            <w:vAlign w:val="center"/>
          </w:tcPr>
          <w:p w14:paraId="46E98C6E">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r>
      <w:tr w14:paraId="69121750">
        <w:tblPrEx>
          <w:tblCellMar>
            <w:top w:w="0" w:type="dxa"/>
            <w:left w:w="108" w:type="dxa"/>
            <w:bottom w:w="0" w:type="dxa"/>
            <w:right w:w="108" w:type="dxa"/>
          </w:tblCellMar>
        </w:tblPrEx>
        <w:trPr>
          <w:trHeight w:val="285" w:hRule="atLeast"/>
          <w:jc w:val="center"/>
        </w:trPr>
        <w:tc>
          <w:tcPr>
            <w:tcW w:w="1088" w:type="dxa"/>
            <w:tcBorders>
              <w:top w:val="nil"/>
              <w:left w:val="single" w:color="auto" w:sz="4" w:space="0"/>
              <w:bottom w:val="single" w:color="auto" w:sz="4" w:space="0"/>
              <w:right w:val="single" w:color="auto" w:sz="4" w:space="0"/>
            </w:tcBorders>
            <w:vAlign w:val="center"/>
          </w:tcPr>
          <w:p w14:paraId="39F008A9">
            <w:pPr>
              <w:widowControl/>
              <w:jc w:val="center"/>
              <w:rPr>
                <w:rFonts w:ascii="宋体" w:hAnsi="宋体" w:cs="宋体"/>
                <w:kern w:val="0"/>
                <w:sz w:val="22"/>
                <w:szCs w:val="22"/>
              </w:rPr>
            </w:pPr>
            <w:r>
              <w:rPr>
                <w:rFonts w:hint="eastAsia" w:ascii="宋体" w:hAnsi="宋体" w:cs="宋体"/>
                <w:kern w:val="0"/>
                <w:sz w:val="22"/>
                <w:szCs w:val="22"/>
              </w:rPr>
              <w:t>　</w:t>
            </w:r>
          </w:p>
        </w:tc>
        <w:tc>
          <w:tcPr>
            <w:tcW w:w="3221" w:type="dxa"/>
            <w:tcBorders>
              <w:top w:val="nil"/>
              <w:left w:val="nil"/>
              <w:bottom w:val="single" w:color="auto" w:sz="4" w:space="0"/>
              <w:right w:val="single" w:color="auto" w:sz="4" w:space="0"/>
            </w:tcBorders>
            <w:vAlign w:val="center"/>
          </w:tcPr>
          <w:p w14:paraId="58F5A89D">
            <w:pPr>
              <w:widowControl/>
              <w:jc w:val="center"/>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7845017F">
            <w:pPr>
              <w:widowControl/>
              <w:jc w:val="right"/>
              <w:rPr>
                <w:rFonts w:ascii="宋体" w:hAnsi="宋体" w:cs="宋体"/>
                <w:kern w:val="0"/>
                <w:sz w:val="22"/>
                <w:szCs w:val="22"/>
              </w:rPr>
            </w:pPr>
            <w:r>
              <w:rPr>
                <w:rFonts w:hint="eastAsia" w:ascii="宋体" w:hAnsi="宋体" w:cs="宋体"/>
                <w:kern w:val="0"/>
                <w:sz w:val="22"/>
                <w:szCs w:val="22"/>
              </w:rPr>
              <w:t>　</w:t>
            </w:r>
          </w:p>
        </w:tc>
        <w:tc>
          <w:tcPr>
            <w:tcW w:w="795" w:type="dxa"/>
            <w:tcBorders>
              <w:top w:val="nil"/>
              <w:left w:val="nil"/>
              <w:bottom w:val="single" w:color="auto" w:sz="4" w:space="0"/>
              <w:right w:val="single" w:color="auto" w:sz="4" w:space="0"/>
            </w:tcBorders>
            <w:vAlign w:val="center"/>
          </w:tcPr>
          <w:p w14:paraId="28DA369D">
            <w:pPr>
              <w:widowControl/>
              <w:jc w:val="right"/>
              <w:rPr>
                <w:rFonts w:ascii="宋体" w:hAnsi="宋体" w:cs="宋体"/>
                <w:kern w:val="0"/>
                <w:sz w:val="22"/>
                <w:szCs w:val="22"/>
              </w:rPr>
            </w:pPr>
            <w:r>
              <w:rPr>
                <w:rFonts w:hint="eastAsia" w:ascii="宋体" w:hAnsi="宋体" w:cs="宋体"/>
                <w:kern w:val="0"/>
                <w:sz w:val="22"/>
                <w:szCs w:val="22"/>
              </w:rPr>
              <w:t>　</w:t>
            </w:r>
          </w:p>
        </w:tc>
        <w:tc>
          <w:tcPr>
            <w:tcW w:w="945" w:type="dxa"/>
            <w:tcBorders>
              <w:top w:val="nil"/>
              <w:left w:val="nil"/>
              <w:bottom w:val="single" w:color="auto" w:sz="4" w:space="0"/>
              <w:right w:val="single" w:color="auto" w:sz="4" w:space="0"/>
            </w:tcBorders>
            <w:vAlign w:val="center"/>
          </w:tcPr>
          <w:p w14:paraId="6C9CE9B8">
            <w:pPr>
              <w:widowControl/>
              <w:jc w:val="right"/>
              <w:rPr>
                <w:rFonts w:ascii="宋体" w:hAnsi="宋体" w:cs="宋体"/>
                <w:kern w:val="0"/>
                <w:sz w:val="22"/>
                <w:szCs w:val="22"/>
              </w:rPr>
            </w:pPr>
            <w:r>
              <w:rPr>
                <w:rFonts w:hint="eastAsia" w:ascii="宋体" w:hAnsi="宋体" w:cs="宋体"/>
                <w:kern w:val="0"/>
                <w:sz w:val="22"/>
                <w:szCs w:val="22"/>
              </w:rPr>
              <w:t>　</w:t>
            </w:r>
          </w:p>
        </w:tc>
        <w:tc>
          <w:tcPr>
            <w:tcW w:w="1005" w:type="dxa"/>
            <w:tcBorders>
              <w:top w:val="nil"/>
              <w:left w:val="nil"/>
              <w:bottom w:val="single" w:color="auto" w:sz="4" w:space="0"/>
              <w:right w:val="single" w:color="auto" w:sz="4" w:space="0"/>
            </w:tcBorders>
            <w:vAlign w:val="center"/>
          </w:tcPr>
          <w:p w14:paraId="3CEF0D7C">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5ACA8D89">
            <w:pPr>
              <w:widowControl/>
              <w:jc w:val="right"/>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72196FDE">
            <w:pPr>
              <w:widowControl/>
              <w:jc w:val="right"/>
              <w:rPr>
                <w:rFonts w:ascii="宋体" w:hAnsi="宋体" w:cs="宋体"/>
                <w:kern w:val="0"/>
                <w:sz w:val="22"/>
                <w:szCs w:val="22"/>
              </w:rPr>
            </w:pPr>
            <w:r>
              <w:rPr>
                <w:rFonts w:hint="eastAsia" w:ascii="宋体" w:hAnsi="宋体" w:cs="宋体"/>
                <w:kern w:val="0"/>
                <w:sz w:val="22"/>
                <w:szCs w:val="22"/>
              </w:rPr>
              <w:t>　</w:t>
            </w:r>
          </w:p>
        </w:tc>
        <w:tc>
          <w:tcPr>
            <w:tcW w:w="1110" w:type="dxa"/>
            <w:tcBorders>
              <w:top w:val="nil"/>
              <w:left w:val="nil"/>
              <w:bottom w:val="single" w:color="auto" w:sz="4" w:space="0"/>
              <w:right w:val="single" w:color="auto" w:sz="4" w:space="0"/>
            </w:tcBorders>
            <w:vAlign w:val="center"/>
          </w:tcPr>
          <w:p w14:paraId="137A4178">
            <w:pPr>
              <w:widowControl/>
              <w:jc w:val="right"/>
              <w:rPr>
                <w:rFonts w:ascii="宋体" w:hAnsi="宋体" w:cs="宋体"/>
                <w:kern w:val="0"/>
                <w:sz w:val="22"/>
                <w:szCs w:val="22"/>
              </w:rPr>
            </w:pPr>
            <w:r>
              <w:rPr>
                <w:rFonts w:hint="eastAsia" w:ascii="宋体" w:hAnsi="宋体" w:cs="宋体"/>
                <w:kern w:val="0"/>
                <w:sz w:val="22"/>
                <w:szCs w:val="22"/>
              </w:rPr>
              <w:t>　</w:t>
            </w:r>
          </w:p>
        </w:tc>
        <w:tc>
          <w:tcPr>
            <w:tcW w:w="885" w:type="dxa"/>
            <w:tcBorders>
              <w:top w:val="nil"/>
              <w:left w:val="nil"/>
              <w:bottom w:val="single" w:color="auto" w:sz="4" w:space="0"/>
              <w:right w:val="single" w:color="auto" w:sz="4" w:space="0"/>
            </w:tcBorders>
            <w:vAlign w:val="center"/>
          </w:tcPr>
          <w:p w14:paraId="52638942">
            <w:pPr>
              <w:widowControl/>
              <w:jc w:val="right"/>
              <w:rPr>
                <w:rFonts w:ascii="宋体" w:hAnsi="宋体" w:cs="宋体"/>
                <w:kern w:val="0"/>
                <w:sz w:val="22"/>
                <w:szCs w:val="22"/>
              </w:rPr>
            </w:pPr>
            <w:r>
              <w:rPr>
                <w:rFonts w:hint="eastAsia" w:ascii="宋体" w:hAnsi="宋体" w:cs="宋体"/>
                <w:kern w:val="0"/>
                <w:sz w:val="22"/>
                <w:szCs w:val="22"/>
              </w:rPr>
              <w:t>　</w:t>
            </w:r>
          </w:p>
        </w:tc>
        <w:tc>
          <w:tcPr>
            <w:tcW w:w="1065" w:type="dxa"/>
            <w:tcBorders>
              <w:top w:val="nil"/>
              <w:left w:val="nil"/>
              <w:bottom w:val="single" w:color="auto" w:sz="4" w:space="0"/>
              <w:right w:val="single" w:color="auto" w:sz="4" w:space="0"/>
            </w:tcBorders>
            <w:vAlign w:val="center"/>
          </w:tcPr>
          <w:p w14:paraId="24CA4B27">
            <w:pPr>
              <w:widowControl/>
              <w:jc w:val="right"/>
              <w:rPr>
                <w:rFonts w:ascii="宋体" w:hAnsi="宋体" w:cs="宋体"/>
                <w:kern w:val="0"/>
                <w:sz w:val="22"/>
                <w:szCs w:val="22"/>
              </w:rPr>
            </w:pPr>
            <w:r>
              <w:rPr>
                <w:rFonts w:hint="eastAsia" w:ascii="宋体" w:hAnsi="宋体" w:cs="宋体"/>
                <w:kern w:val="0"/>
                <w:sz w:val="22"/>
                <w:szCs w:val="22"/>
              </w:rPr>
              <w:t>　</w:t>
            </w:r>
          </w:p>
        </w:tc>
        <w:tc>
          <w:tcPr>
            <w:tcW w:w="1039" w:type="dxa"/>
            <w:tcBorders>
              <w:top w:val="nil"/>
              <w:left w:val="nil"/>
              <w:bottom w:val="single" w:color="auto" w:sz="4" w:space="0"/>
              <w:right w:val="single" w:color="auto" w:sz="4" w:space="0"/>
            </w:tcBorders>
            <w:vAlign w:val="center"/>
          </w:tcPr>
          <w:p w14:paraId="79D80C74">
            <w:pPr>
              <w:widowControl/>
              <w:jc w:val="right"/>
              <w:rPr>
                <w:rFonts w:ascii="宋体" w:hAnsi="宋体" w:cs="宋体"/>
                <w:kern w:val="0"/>
                <w:sz w:val="22"/>
                <w:szCs w:val="22"/>
              </w:rPr>
            </w:pPr>
            <w:r>
              <w:rPr>
                <w:rFonts w:hint="eastAsia" w:ascii="宋体" w:hAnsi="宋体" w:cs="宋体"/>
                <w:kern w:val="0"/>
                <w:sz w:val="22"/>
                <w:szCs w:val="22"/>
              </w:rPr>
              <w:t>　</w:t>
            </w:r>
          </w:p>
        </w:tc>
      </w:tr>
      <w:tr w14:paraId="77DABF36">
        <w:tblPrEx>
          <w:tblCellMar>
            <w:top w:w="0" w:type="dxa"/>
            <w:left w:w="108" w:type="dxa"/>
            <w:bottom w:w="0" w:type="dxa"/>
            <w:right w:w="108" w:type="dxa"/>
          </w:tblCellMar>
        </w:tblPrEx>
        <w:trPr>
          <w:trHeight w:val="285" w:hRule="atLeast"/>
          <w:jc w:val="center"/>
        </w:trPr>
        <w:tc>
          <w:tcPr>
            <w:tcW w:w="1088" w:type="dxa"/>
            <w:tcBorders>
              <w:top w:val="nil"/>
              <w:left w:val="single" w:color="auto" w:sz="4" w:space="0"/>
              <w:bottom w:val="single" w:color="auto" w:sz="4" w:space="0"/>
              <w:right w:val="single" w:color="auto" w:sz="4" w:space="0"/>
            </w:tcBorders>
            <w:vAlign w:val="center"/>
          </w:tcPr>
          <w:p w14:paraId="26947A18">
            <w:pPr>
              <w:widowControl/>
              <w:jc w:val="center"/>
              <w:rPr>
                <w:rFonts w:ascii="宋体" w:hAnsi="宋体" w:cs="宋体"/>
                <w:kern w:val="0"/>
                <w:sz w:val="22"/>
                <w:szCs w:val="22"/>
              </w:rPr>
            </w:pPr>
            <w:r>
              <w:rPr>
                <w:rFonts w:hint="eastAsia" w:ascii="宋体" w:hAnsi="宋体" w:cs="宋体"/>
                <w:kern w:val="0"/>
                <w:sz w:val="22"/>
                <w:szCs w:val="22"/>
              </w:rPr>
              <w:t>　</w:t>
            </w:r>
          </w:p>
        </w:tc>
        <w:tc>
          <w:tcPr>
            <w:tcW w:w="3221" w:type="dxa"/>
            <w:tcBorders>
              <w:top w:val="nil"/>
              <w:left w:val="nil"/>
              <w:bottom w:val="single" w:color="auto" w:sz="4" w:space="0"/>
              <w:right w:val="single" w:color="auto" w:sz="4" w:space="0"/>
            </w:tcBorders>
            <w:vAlign w:val="center"/>
          </w:tcPr>
          <w:p w14:paraId="64EDCA81">
            <w:pPr>
              <w:widowControl/>
              <w:jc w:val="center"/>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20628BCD">
            <w:pPr>
              <w:widowControl/>
              <w:jc w:val="right"/>
              <w:rPr>
                <w:rFonts w:ascii="宋体" w:hAnsi="宋体" w:cs="宋体"/>
                <w:kern w:val="0"/>
                <w:sz w:val="22"/>
                <w:szCs w:val="22"/>
              </w:rPr>
            </w:pPr>
            <w:r>
              <w:rPr>
                <w:rFonts w:hint="eastAsia" w:ascii="宋体" w:hAnsi="宋体" w:cs="宋体"/>
                <w:kern w:val="0"/>
                <w:sz w:val="22"/>
                <w:szCs w:val="22"/>
              </w:rPr>
              <w:t>　</w:t>
            </w:r>
          </w:p>
        </w:tc>
        <w:tc>
          <w:tcPr>
            <w:tcW w:w="795" w:type="dxa"/>
            <w:tcBorders>
              <w:top w:val="nil"/>
              <w:left w:val="nil"/>
              <w:bottom w:val="single" w:color="auto" w:sz="4" w:space="0"/>
              <w:right w:val="single" w:color="auto" w:sz="4" w:space="0"/>
            </w:tcBorders>
            <w:vAlign w:val="center"/>
          </w:tcPr>
          <w:p w14:paraId="661DF202">
            <w:pPr>
              <w:widowControl/>
              <w:jc w:val="right"/>
              <w:rPr>
                <w:rFonts w:ascii="宋体" w:hAnsi="宋体" w:cs="宋体"/>
                <w:kern w:val="0"/>
                <w:sz w:val="22"/>
                <w:szCs w:val="22"/>
              </w:rPr>
            </w:pPr>
            <w:r>
              <w:rPr>
                <w:rFonts w:hint="eastAsia" w:ascii="宋体" w:hAnsi="宋体" w:cs="宋体"/>
                <w:kern w:val="0"/>
                <w:sz w:val="22"/>
                <w:szCs w:val="22"/>
              </w:rPr>
              <w:t>　</w:t>
            </w:r>
          </w:p>
        </w:tc>
        <w:tc>
          <w:tcPr>
            <w:tcW w:w="945" w:type="dxa"/>
            <w:tcBorders>
              <w:top w:val="nil"/>
              <w:left w:val="nil"/>
              <w:bottom w:val="single" w:color="auto" w:sz="4" w:space="0"/>
              <w:right w:val="single" w:color="auto" w:sz="4" w:space="0"/>
            </w:tcBorders>
            <w:vAlign w:val="center"/>
          </w:tcPr>
          <w:p w14:paraId="5CC421C1">
            <w:pPr>
              <w:widowControl/>
              <w:jc w:val="right"/>
              <w:rPr>
                <w:rFonts w:ascii="宋体" w:hAnsi="宋体" w:cs="宋体"/>
                <w:kern w:val="0"/>
                <w:sz w:val="22"/>
                <w:szCs w:val="22"/>
              </w:rPr>
            </w:pPr>
            <w:r>
              <w:rPr>
                <w:rFonts w:hint="eastAsia" w:ascii="宋体" w:hAnsi="宋体" w:cs="宋体"/>
                <w:kern w:val="0"/>
                <w:sz w:val="22"/>
                <w:szCs w:val="22"/>
              </w:rPr>
              <w:t>　</w:t>
            </w:r>
          </w:p>
        </w:tc>
        <w:tc>
          <w:tcPr>
            <w:tcW w:w="1005" w:type="dxa"/>
            <w:tcBorders>
              <w:top w:val="nil"/>
              <w:left w:val="nil"/>
              <w:bottom w:val="single" w:color="auto" w:sz="4" w:space="0"/>
              <w:right w:val="single" w:color="auto" w:sz="4" w:space="0"/>
            </w:tcBorders>
            <w:vAlign w:val="center"/>
          </w:tcPr>
          <w:p w14:paraId="7DD1897A">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5088E875">
            <w:pPr>
              <w:widowControl/>
              <w:jc w:val="right"/>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6B7EF5F6">
            <w:pPr>
              <w:widowControl/>
              <w:jc w:val="right"/>
              <w:rPr>
                <w:rFonts w:ascii="宋体" w:hAnsi="宋体" w:cs="宋体"/>
                <w:kern w:val="0"/>
                <w:sz w:val="22"/>
                <w:szCs w:val="22"/>
              </w:rPr>
            </w:pPr>
            <w:r>
              <w:rPr>
                <w:rFonts w:hint="eastAsia" w:ascii="宋体" w:hAnsi="宋体" w:cs="宋体"/>
                <w:kern w:val="0"/>
                <w:sz w:val="22"/>
                <w:szCs w:val="22"/>
              </w:rPr>
              <w:t>　</w:t>
            </w:r>
          </w:p>
        </w:tc>
        <w:tc>
          <w:tcPr>
            <w:tcW w:w="1110" w:type="dxa"/>
            <w:tcBorders>
              <w:top w:val="nil"/>
              <w:left w:val="nil"/>
              <w:bottom w:val="single" w:color="auto" w:sz="4" w:space="0"/>
              <w:right w:val="single" w:color="auto" w:sz="4" w:space="0"/>
            </w:tcBorders>
            <w:vAlign w:val="center"/>
          </w:tcPr>
          <w:p w14:paraId="4C5DAF2F">
            <w:pPr>
              <w:widowControl/>
              <w:jc w:val="right"/>
              <w:rPr>
                <w:rFonts w:ascii="宋体" w:hAnsi="宋体" w:cs="宋体"/>
                <w:kern w:val="0"/>
                <w:sz w:val="22"/>
                <w:szCs w:val="22"/>
              </w:rPr>
            </w:pPr>
            <w:r>
              <w:rPr>
                <w:rFonts w:hint="eastAsia" w:ascii="宋体" w:hAnsi="宋体" w:cs="宋体"/>
                <w:kern w:val="0"/>
                <w:sz w:val="22"/>
                <w:szCs w:val="22"/>
              </w:rPr>
              <w:t>　</w:t>
            </w:r>
          </w:p>
        </w:tc>
        <w:tc>
          <w:tcPr>
            <w:tcW w:w="885" w:type="dxa"/>
            <w:tcBorders>
              <w:top w:val="nil"/>
              <w:left w:val="nil"/>
              <w:bottom w:val="single" w:color="auto" w:sz="4" w:space="0"/>
              <w:right w:val="single" w:color="auto" w:sz="4" w:space="0"/>
            </w:tcBorders>
            <w:vAlign w:val="center"/>
          </w:tcPr>
          <w:p w14:paraId="4D12F844">
            <w:pPr>
              <w:widowControl/>
              <w:jc w:val="right"/>
              <w:rPr>
                <w:rFonts w:ascii="宋体" w:hAnsi="宋体" w:cs="宋体"/>
                <w:kern w:val="0"/>
                <w:sz w:val="22"/>
                <w:szCs w:val="22"/>
              </w:rPr>
            </w:pPr>
            <w:r>
              <w:rPr>
                <w:rFonts w:hint="eastAsia" w:ascii="宋体" w:hAnsi="宋体" w:cs="宋体"/>
                <w:kern w:val="0"/>
                <w:sz w:val="22"/>
                <w:szCs w:val="22"/>
              </w:rPr>
              <w:t>　</w:t>
            </w:r>
          </w:p>
        </w:tc>
        <w:tc>
          <w:tcPr>
            <w:tcW w:w="1065" w:type="dxa"/>
            <w:tcBorders>
              <w:top w:val="nil"/>
              <w:left w:val="nil"/>
              <w:bottom w:val="single" w:color="auto" w:sz="4" w:space="0"/>
              <w:right w:val="single" w:color="auto" w:sz="4" w:space="0"/>
            </w:tcBorders>
            <w:vAlign w:val="center"/>
          </w:tcPr>
          <w:p w14:paraId="2445914C">
            <w:pPr>
              <w:widowControl/>
              <w:jc w:val="right"/>
              <w:rPr>
                <w:rFonts w:ascii="宋体" w:hAnsi="宋体" w:cs="宋体"/>
                <w:kern w:val="0"/>
                <w:sz w:val="22"/>
                <w:szCs w:val="22"/>
              </w:rPr>
            </w:pPr>
            <w:r>
              <w:rPr>
                <w:rFonts w:hint="eastAsia" w:ascii="宋体" w:hAnsi="宋体" w:cs="宋体"/>
                <w:kern w:val="0"/>
                <w:sz w:val="22"/>
                <w:szCs w:val="22"/>
              </w:rPr>
              <w:t>　</w:t>
            </w:r>
          </w:p>
        </w:tc>
        <w:tc>
          <w:tcPr>
            <w:tcW w:w="1039" w:type="dxa"/>
            <w:tcBorders>
              <w:top w:val="nil"/>
              <w:left w:val="nil"/>
              <w:bottom w:val="single" w:color="auto" w:sz="4" w:space="0"/>
              <w:right w:val="single" w:color="auto" w:sz="4" w:space="0"/>
            </w:tcBorders>
            <w:vAlign w:val="center"/>
          </w:tcPr>
          <w:p w14:paraId="397BC887">
            <w:pPr>
              <w:widowControl/>
              <w:jc w:val="right"/>
              <w:rPr>
                <w:rFonts w:ascii="宋体" w:hAnsi="宋体" w:cs="宋体"/>
                <w:kern w:val="0"/>
                <w:sz w:val="22"/>
                <w:szCs w:val="22"/>
              </w:rPr>
            </w:pPr>
            <w:r>
              <w:rPr>
                <w:rFonts w:hint="eastAsia" w:ascii="宋体" w:hAnsi="宋体" w:cs="宋体"/>
                <w:kern w:val="0"/>
                <w:sz w:val="22"/>
                <w:szCs w:val="22"/>
              </w:rPr>
              <w:t>　</w:t>
            </w:r>
          </w:p>
        </w:tc>
      </w:tr>
      <w:tr w14:paraId="2DF7FF6B">
        <w:tblPrEx>
          <w:tblCellMar>
            <w:top w:w="0" w:type="dxa"/>
            <w:left w:w="108" w:type="dxa"/>
            <w:bottom w:w="0" w:type="dxa"/>
            <w:right w:w="108" w:type="dxa"/>
          </w:tblCellMar>
        </w:tblPrEx>
        <w:trPr>
          <w:trHeight w:val="285" w:hRule="atLeast"/>
          <w:jc w:val="center"/>
        </w:trPr>
        <w:tc>
          <w:tcPr>
            <w:tcW w:w="1088" w:type="dxa"/>
            <w:tcBorders>
              <w:top w:val="nil"/>
              <w:left w:val="single" w:color="auto" w:sz="4" w:space="0"/>
              <w:bottom w:val="single" w:color="auto" w:sz="4" w:space="0"/>
              <w:right w:val="single" w:color="auto" w:sz="4" w:space="0"/>
            </w:tcBorders>
            <w:vAlign w:val="center"/>
          </w:tcPr>
          <w:p w14:paraId="2FA22DDA">
            <w:pPr>
              <w:widowControl/>
              <w:jc w:val="center"/>
              <w:rPr>
                <w:rFonts w:ascii="宋体" w:hAnsi="宋体" w:cs="宋体"/>
                <w:kern w:val="0"/>
                <w:sz w:val="22"/>
                <w:szCs w:val="22"/>
              </w:rPr>
            </w:pPr>
            <w:r>
              <w:rPr>
                <w:rFonts w:hint="eastAsia" w:ascii="宋体" w:hAnsi="宋体" w:cs="宋体"/>
                <w:kern w:val="0"/>
                <w:sz w:val="22"/>
                <w:szCs w:val="22"/>
              </w:rPr>
              <w:t>　</w:t>
            </w:r>
          </w:p>
        </w:tc>
        <w:tc>
          <w:tcPr>
            <w:tcW w:w="3221" w:type="dxa"/>
            <w:tcBorders>
              <w:top w:val="nil"/>
              <w:left w:val="nil"/>
              <w:bottom w:val="single" w:color="auto" w:sz="4" w:space="0"/>
              <w:right w:val="single" w:color="auto" w:sz="4" w:space="0"/>
            </w:tcBorders>
            <w:vAlign w:val="center"/>
          </w:tcPr>
          <w:p w14:paraId="0181E0C3">
            <w:pPr>
              <w:widowControl/>
              <w:jc w:val="center"/>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3D92F01F">
            <w:pPr>
              <w:widowControl/>
              <w:jc w:val="right"/>
              <w:rPr>
                <w:rFonts w:ascii="宋体" w:hAnsi="宋体" w:cs="宋体"/>
                <w:kern w:val="0"/>
                <w:sz w:val="22"/>
                <w:szCs w:val="22"/>
              </w:rPr>
            </w:pPr>
            <w:r>
              <w:rPr>
                <w:rFonts w:hint="eastAsia" w:ascii="宋体" w:hAnsi="宋体" w:cs="宋体"/>
                <w:kern w:val="0"/>
                <w:sz w:val="22"/>
                <w:szCs w:val="22"/>
              </w:rPr>
              <w:t>　</w:t>
            </w:r>
          </w:p>
        </w:tc>
        <w:tc>
          <w:tcPr>
            <w:tcW w:w="795" w:type="dxa"/>
            <w:tcBorders>
              <w:top w:val="nil"/>
              <w:left w:val="nil"/>
              <w:bottom w:val="single" w:color="auto" w:sz="4" w:space="0"/>
              <w:right w:val="single" w:color="auto" w:sz="4" w:space="0"/>
            </w:tcBorders>
            <w:vAlign w:val="center"/>
          </w:tcPr>
          <w:p w14:paraId="29F16280">
            <w:pPr>
              <w:widowControl/>
              <w:jc w:val="right"/>
              <w:rPr>
                <w:rFonts w:ascii="宋体" w:hAnsi="宋体" w:cs="宋体"/>
                <w:kern w:val="0"/>
                <w:sz w:val="22"/>
                <w:szCs w:val="22"/>
              </w:rPr>
            </w:pPr>
            <w:r>
              <w:rPr>
                <w:rFonts w:hint="eastAsia" w:ascii="宋体" w:hAnsi="宋体" w:cs="宋体"/>
                <w:kern w:val="0"/>
                <w:sz w:val="22"/>
                <w:szCs w:val="22"/>
              </w:rPr>
              <w:t>　</w:t>
            </w:r>
          </w:p>
        </w:tc>
        <w:tc>
          <w:tcPr>
            <w:tcW w:w="945" w:type="dxa"/>
            <w:tcBorders>
              <w:top w:val="nil"/>
              <w:left w:val="nil"/>
              <w:bottom w:val="single" w:color="auto" w:sz="4" w:space="0"/>
              <w:right w:val="single" w:color="auto" w:sz="4" w:space="0"/>
            </w:tcBorders>
            <w:vAlign w:val="center"/>
          </w:tcPr>
          <w:p w14:paraId="18C30A94">
            <w:pPr>
              <w:widowControl/>
              <w:jc w:val="right"/>
              <w:rPr>
                <w:rFonts w:ascii="宋体" w:hAnsi="宋体" w:cs="宋体"/>
                <w:kern w:val="0"/>
                <w:sz w:val="22"/>
                <w:szCs w:val="22"/>
              </w:rPr>
            </w:pPr>
            <w:r>
              <w:rPr>
                <w:rFonts w:hint="eastAsia" w:ascii="宋体" w:hAnsi="宋体" w:cs="宋体"/>
                <w:kern w:val="0"/>
                <w:sz w:val="22"/>
                <w:szCs w:val="22"/>
              </w:rPr>
              <w:t>　</w:t>
            </w:r>
          </w:p>
        </w:tc>
        <w:tc>
          <w:tcPr>
            <w:tcW w:w="1005" w:type="dxa"/>
            <w:tcBorders>
              <w:top w:val="nil"/>
              <w:left w:val="nil"/>
              <w:bottom w:val="single" w:color="auto" w:sz="4" w:space="0"/>
              <w:right w:val="single" w:color="auto" w:sz="4" w:space="0"/>
            </w:tcBorders>
            <w:vAlign w:val="center"/>
          </w:tcPr>
          <w:p w14:paraId="54A1C16F">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50E98AB7">
            <w:pPr>
              <w:widowControl/>
              <w:jc w:val="right"/>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05783317">
            <w:pPr>
              <w:widowControl/>
              <w:jc w:val="right"/>
              <w:rPr>
                <w:rFonts w:ascii="宋体" w:hAnsi="宋体" w:cs="宋体"/>
                <w:kern w:val="0"/>
                <w:sz w:val="22"/>
                <w:szCs w:val="22"/>
              </w:rPr>
            </w:pPr>
            <w:r>
              <w:rPr>
                <w:rFonts w:hint="eastAsia" w:ascii="宋体" w:hAnsi="宋体" w:cs="宋体"/>
                <w:kern w:val="0"/>
                <w:sz w:val="22"/>
                <w:szCs w:val="22"/>
              </w:rPr>
              <w:t>　</w:t>
            </w:r>
          </w:p>
        </w:tc>
        <w:tc>
          <w:tcPr>
            <w:tcW w:w="1110" w:type="dxa"/>
            <w:tcBorders>
              <w:top w:val="nil"/>
              <w:left w:val="nil"/>
              <w:bottom w:val="single" w:color="auto" w:sz="4" w:space="0"/>
              <w:right w:val="single" w:color="auto" w:sz="4" w:space="0"/>
            </w:tcBorders>
            <w:vAlign w:val="center"/>
          </w:tcPr>
          <w:p w14:paraId="5CFDF1EC">
            <w:pPr>
              <w:widowControl/>
              <w:jc w:val="right"/>
              <w:rPr>
                <w:rFonts w:ascii="宋体" w:hAnsi="宋体" w:cs="宋体"/>
                <w:kern w:val="0"/>
                <w:sz w:val="22"/>
                <w:szCs w:val="22"/>
              </w:rPr>
            </w:pPr>
            <w:r>
              <w:rPr>
                <w:rFonts w:hint="eastAsia" w:ascii="宋体" w:hAnsi="宋体" w:cs="宋体"/>
                <w:kern w:val="0"/>
                <w:sz w:val="22"/>
                <w:szCs w:val="22"/>
              </w:rPr>
              <w:t>　</w:t>
            </w:r>
          </w:p>
        </w:tc>
        <w:tc>
          <w:tcPr>
            <w:tcW w:w="885" w:type="dxa"/>
            <w:tcBorders>
              <w:top w:val="nil"/>
              <w:left w:val="nil"/>
              <w:bottom w:val="single" w:color="auto" w:sz="4" w:space="0"/>
              <w:right w:val="single" w:color="auto" w:sz="4" w:space="0"/>
            </w:tcBorders>
            <w:vAlign w:val="center"/>
          </w:tcPr>
          <w:p w14:paraId="75997C5A">
            <w:pPr>
              <w:widowControl/>
              <w:jc w:val="right"/>
              <w:rPr>
                <w:rFonts w:ascii="宋体" w:hAnsi="宋体" w:cs="宋体"/>
                <w:kern w:val="0"/>
                <w:sz w:val="22"/>
                <w:szCs w:val="22"/>
              </w:rPr>
            </w:pPr>
            <w:r>
              <w:rPr>
                <w:rFonts w:hint="eastAsia" w:ascii="宋体" w:hAnsi="宋体" w:cs="宋体"/>
                <w:kern w:val="0"/>
                <w:sz w:val="22"/>
                <w:szCs w:val="22"/>
              </w:rPr>
              <w:t>　</w:t>
            </w:r>
          </w:p>
        </w:tc>
        <w:tc>
          <w:tcPr>
            <w:tcW w:w="1065" w:type="dxa"/>
            <w:tcBorders>
              <w:top w:val="nil"/>
              <w:left w:val="nil"/>
              <w:bottom w:val="single" w:color="auto" w:sz="4" w:space="0"/>
              <w:right w:val="single" w:color="auto" w:sz="4" w:space="0"/>
            </w:tcBorders>
            <w:vAlign w:val="center"/>
          </w:tcPr>
          <w:p w14:paraId="01DCADA2">
            <w:pPr>
              <w:widowControl/>
              <w:jc w:val="right"/>
              <w:rPr>
                <w:rFonts w:ascii="宋体" w:hAnsi="宋体" w:cs="宋体"/>
                <w:kern w:val="0"/>
                <w:sz w:val="22"/>
                <w:szCs w:val="22"/>
              </w:rPr>
            </w:pPr>
            <w:r>
              <w:rPr>
                <w:rFonts w:hint="eastAsia" w:ascii="宋体" w:hAnsi="宋体" w:cs="宋体"/>
                <w:kern w:val="0"/>
                <w:sz w:val="22"/>
                <w:szCs w:val="22"/>
              </w:rPr>
              <w:t>　</w:t>
            </w:r>
          </w:p>
        </w:tc>
        <w:tc>
          <w:tcPr>
            <w:tcW w:w="1039" w:type="dxa"/>
            <w:tcBorders>
              <w:top w:val="nil"/>
              <w:left w:val="nil"/>
              <w:bottom w:val="single" w:color="auto" w:sz="4" w:space="0"/>
              <w:right w:val="single" w:color="auto" w:sz="4" w:space="0"/>
            </w:tcBorders>
            <w:vAlign w:val="center"/>
          </w:tcPr>
          <w:p w14:paraId="32ABCCC9">
            <w:pPr>
              <w:widowControl/>
              <w:jc w:val="right"/>
              <w:rPr>
                <w:rFonts w:ascii="宋体" w:hAnsi="宋体" w:cs="宋体"/>
                <w:kern w:val="0"/>
                <w:sz w:val="22"/>
                <w:szCs w:val="22"/>
              </w:rPr>
            </w:pPr>
            <w:r>
              <w:rPr>
                <w:rFonts w:hint="eastAsia" w:ascii="宋体" w:hAnsi="宋体" w:cs="宋体"/>
                <w:kern w:val="0"/>
                <w:sz w:val="22"/>
                <w:szCs w:val="22"/>
              </w:rPr>
              <w:t>　</w:t>
            </w:r>
          </w:p>
        </w:tc>
      </w:tr>
      <w:tr w14:paraId="1601B102">
        <w:tblPrEx>
          <w:tblCellMar>
            <w:top w:w="0" w:type="dxa"/>
            <w:left w:w="108" w:type="dxa"/>
            <w:bottom w:w="0" w:type="dxa"/>
            <w:right w:w="108" w:type="dxa"/>
          </w:tblCellMar>
        </w:tblPrEx>
        <w:trPr>
          <w:trHeight w:val="285" w:hRule="atLeast"/>
          <w:jc w:val="center"/>
        </w:trPr>
        <w:tc>
          <w:tcPr>
            <w:tcW w:w="1088" w:type="dxa"/>
            <w:tcBorders>
              <w:top w:val="nil"/>
              <w:left w:val="single" w:color="auto" w:sz="4" w:space="0"/>
              <w:bottom w:val="single" w:color="auto" w:sz="4" w:space="0"/>
              <w:right w:val="single" w:color="auto" w:sz="4" w:space="0"/>
            </w:tcBorders>
            <w:vAlign w:val="center"/>
          </w:tcPr>
          <w:p w14:paraId="67DCDB71">
            <w:pPr>
              <w:widowControl/>
              <w:jc w:val="center"/>
              <w:rPr>
                <w:rFonts w:ascii="宋体" w:hAnsi="宋体" w:cs="宋体"/>
                <w:kern w:val="0"/>
                <w:sz w:val="22"/>
                <w:szCs w:val="22"/>
              </w:rPr>
            </w:pPr>
            <w:r>
              <w:rPr>
                <w:rFonts w:hint="eastAsia" w:ascii="宋体" w:hAnsi="宋体" w:cs="宋体"/>
                <w:kern w:val="0"/>
                <w:sz w:val="22"/>
                <w:szCs w:val="22"/>
              </w:rPr>
              <w:t>　</w:t>
            </w:r>
          </w:p>
        </w:tc>
        <w:tc>
          <w:tcPr>
            <w:tcW w:w="3221" w:type="dxa"/>
            <w:tcBorders>
              <w:top w:val="nil"/>
              <w:left w:val="nil"/>
              <w:bottom w:val="single" w:color="auto" w:sz="4" w:space="0"/>
              <w:right w:val="single" w:color="auto" w:sz="4" w:space="0"/>
            </w:tcBorders>
            <w:vAlign w:val="center"/>
          </w:tcPr>
          <w:p w14:paraId="20C0D8B1">
            <w:pPr>
              <w:widowControl/>
              <w:jc w:val="center"/>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58E9926E">
            <w:pPr>
              <w:widowControl/>
              <w:jc w:val="right"/>
              <w:rPr>
                <w:rFonts w:ascii="宋体" w:hAnsi="宋体" w:cs="宋体"/>
                <w:kern w:val="0"/>
                <w:sz w:val="22"/>
                <w:szCs w:val="22"/>
              </w:rPr>
            </w:pPr>
            <w:r>
              <w:rPr>
                <w:rFonts w:hint="eastAsia" w:ascii="宋体" w:hAnsi="宋体" w:cs="宋体"/>
                <w:kern w:val="0"/>
                <w:sz w:val="22"/>
                <w:szCs w:val="22"/>
              </w:rPr>
              <w:t>　</w:t>
            </w:r>
          </w:p>
        </w:tc>
        <w:tc>
          <w:tcPr>
            <w:tcW w:w="795" w:type="dxa"/>
            <w:tcBorders>
              <w:top w:val="nil"/>
              <w:left w:val="nil"/>
              <w:bottom w:val="single" w:color="auto" w:sz="4" w:space="0"/>
              <w:right w:val="single" w:color="auto" w:sz="4" w:space="0"/>
            </w:tcBorders>
            <w:vAlign w:val="center"/>
          </w:tcPr>
          <w:p w14:paraId="705593F1">
            <w:pPr>
              <w:widowControl/>
              <w:jc w:val="right"/>
              <w:rPr>
                <w:rFonts w:ascii="宋体" w:hAnsi="宋体" w:cs="宋体"/>
                <w:kern w:val="0"/>
                <w:sz w:val="22"/>
                <w:szCs w:val="22"/>
              </w:rPr>
            </w:pPr>
            <w:r>
              <w:rPr>
                <w:rFonts w:hint="eastAsia" w:ascii="宋体" w:hAnsi="宋体" w:cs="宋体"/>
                <w:kern w:val="0"/>
                <w:sz w:val="22"/>
                <w:szCs w:val="22"/>
              </w:rPr>
              <w:t>　</w:t>
            </w:r>
          </w:p>
        </w:tc>
        <w:tc>
          <w:tcPr>
            <w:tcW w:w="945" w:type="dxa"/>
            <w:tcBorders>
              <w:top w:val="nil"/>
              <w:left w:val="nil"/>
              <w:bottom w:val="single" w:color="auto" w:sz="4" w:space="0"/>
              <w:right w:val="single" w:color="auto" w:sz="4" w:space="0"/>
            </w:tcBorders>
            <w:vAlign w:val="center"/>
          </w:tcPr>
          <w:p w14:paraId="59DA57C6">
            <w:pPr>
              <w:widowControl/>
              <w:jc w:val="right"/>
              <w:rPr>
                <w:rFonts w:ascii="宋体" w:hAnsi="宋体" w:cs="宋体"/>
                <w:kern w:val="0"/>
                <w:sz w:val="22"/>
                <w:szCs w:val="22"/>
              </w:rPr>
            </w:pPr>
            <w:r>
              <w:rPr>
                <w:rFonts w:hint="eastAsia" w:ascii="宋体" w:hAnsi="宋体" w:cs="宋体"/>
                <w:kern w:val="0"/>
                <w:sz w:val="22"/>
                <w:szCs w:val="22"/>
              </w:rPr>
              <w:t>　</w:t>
            </w:r>
          </w:p>
        </w:tc>
        <w:tc>
          <w:tcPr>
            <w:tcW w:w="1005" w:type="dxa"/>
            <w:tcBorders>
              <w:top w:val="nil"/>
              <w:left w:val="nil"/>
              <w:bottom w:val="single" w:color="auto" w:sz="4" w:space="0"/>
              <w:right w:val="single" w:color="auto" w:sz="4" w:space="0"/>
            </w:tcBorders>
            <w:vAlign w:val="center"/>
          </w:tcPr>
          <w:p w14:paraId="46E24BC4">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7D1B4B23">
            <w:pPr>
              <w:widowControl/>
              <w:jc w:val="right"/>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79F0A7D4">
            <w:pPr>
              <w:widowControl/>
              <w:jc w:val="right"/>
              <w:rPr>
                <w:rFonts w:ascii="宋体" w:hAnsi="宋体" w:cs="宋体"/>
                <w:kern w:val="0"/>
                <w:sz w:val="22"/>
                <w:szCs w:val="22"/>
              </w:rPr>
            </w:pPr>
            <w:r>
              <w:rPr>
                <w:rFonts w:hint="eastAsia" w:ascii="宋体" w:hAnsi="宋体" w:cs="宋体"/>
                <w:kern w:val="0"/>
                <w:sz w:val="22"/>
                <w:szCs w:val="22"/>
              </w:rPr>
              <w:t>　</w:t>
            </w:r>
          </w:p>
        </w:tc>
        <w:tc>
          <w:tcPr>
            <w:tcW w:w="1110" w:type="dxa"/>
            <w:tcBorders>
              <w:top w:val="nil"/>
              <w:left w:val="nil"/>
              <w:bottom w:val="single" w:color="auto" w:sz="4" w:space="0"/>
              <w:right w:val="single" w:color="auto" w:sz="4" w:space="0"/>
            </w:tcBorders>
            <w:vAlign w:val="center"/>
          </w:tcPr>
          <w:p w14:paraId="4CB2ADD1">
            <w:pPr>
              <w:widowControl/>
              <w:jc w:val="right"/>
              <w:rPr>
                <w:rFonts w:ascii="宋体" w:hAnsi="宋体" w:cs="宋体"/>
                <w:kern w:val="0"/>
                <w:sz w:val="22"/>
                <w:szCs w:val="22"/>
              </w:rPr>
            </w:pPr>
            <w:r>
              <w:rPr>
                <w:rFonts w:hint="eastAsia" w:ascii="宋体" w:hAnsi="宋体" w:cs="宋体"/>
                <w:kern w:val="0"/>
                <w:sz w:val="22"/>
                <w:szCs w:val="22"/>
              </w:rPr>
              <w:t>　</w:t>
            </w:r>
          </w:p>
        </w:tc>
        <w:tc>
          <w:tcPr>
            <w:tcW w:w="885" w:type="dxa"/>
            <w:tcBorders>
              <w:top w:val="nil"/>
              <w:left w:val="nil"/>
              <w:bottom w:val="single" w:color="auto" w:sz="4" w:space="0"/>
              <w:right w:val="single" w:color="auto" w:sz="4" w:space="0"/>
            </w:tcBorders>
            <w:vAlign w:val="center"/>
          </w:tcPr>
          <w:p w14:paraId="5328B048">
            <w:pPr>
              <w:widowControl/>
              <w:jc w:val="right"/>
              <w:rPr>
                <w:rFonts w:ascii="宋体" w:hAnsi="宋体" w:cs="宋体"/>
                <w:kern w:val="0"/>
                <w:sz w:val="22"/>
                <w:szCs w:val="22"/>
              </w:rPr>
            </w:pPr>
            <w:r>
              <w:rPr>
                <w:rFonts w:hint="eastAsia" w:ascii="宋体" w:hAnsi="宋体" w:cs="宋体"/>
                <w:kern w:val="0"/>
                <w:sz w:val="22"/>
                <w:szCs w:val="22"/>
              </w:rPr>
              <w:t>　</w:t>
            </w:r>
          </w:p>
        </w:tc>
        <w:tc>
          <w:tcPr>
            <w:tcW w:w="1065" w:type="dxa"/>
            <w:tcBorders>
              <w:top w:val="nil"/>
              <w:left w:val="nil"/>
              <w:bottom w:val="single" w:color="auto" w:sz="4" w:space="0"/>
              <w:right w:val="single" w:color="auto" w:sz="4" w:space="0"/>
            </w:tcBorders>
            <w:vAlign w:val="center"/>
          </w:tcPr>
          <w:p w14:paraId="26DEF420">
            <w:pPr>
              <w:widowControl/>
              <w:jc w:val="right"/>
              <w:rPr>
                <w:rFonts w:ascii="宋体" w:hAnsi="宋体" w:cs="宋体"/>
                <w:kern w:val="0"/>
                <w:sz w:val="22"/>
                <w:szCs w:val="22"/>
              </w:rPr>
            </w:pPr>
            <w:r>
              <w:rPr>
                <w:rFonts w:hint="eastAsia" w:ascii="宋体" w:hAnsi="宋体" w:cs="宋体"/>
                <w:kern w:val="0"/>
                <w:sz w:val="22"/>
                <w:szCs w:val="22"/>
              </w:rPr>
              <w:t>　</w:t>
            </w:r>
          </w:p>
        </w:tc>
        <w:tc>
          <w:tcPr>
            <w:tcW w:w="1039" w:type="dxa"/>
            <w:tcBorders>
              <w:top w:val="nil"/>
              <w:left w:val="nil"/>
              <w:bottom w:val="single" w:color="auto" w:sz="4" w:space="0"/>
              <w:right w:val="single" w:color="auto" w:sz="4" w:space="0"/>
            </w:tcBorders>
            <w:vAlign w:val="center"/>
          </w:tcPr>
          <w:p w14:paraId="29F96F42">
            <w:pPr>
              <w:widowControl/>
              <w:jc w:val="right"/>
              <w:rPr>
                <w:rFonts w:ascii="宋体" w:hAnsi="宋体" w:cs="宋体"/>
                <w:kern w:val="0"/>
                <w:sz w:val="22"/>
                <w:szCs w:val="22"/>
              </w:rPr>
            </w:pPr>
            <w:r>
              <w:rPr>
                <w:rFonts w:hint="eastAsia" w:ascii="宋体" w:hAnsi="宋体" w:cs="宋体"/>
                <w:kern w:val="0"/>
                <w:sz w:val="22"/>
                <w:szCs w:val="22"/>
              </w:rPr>
              <w:t>　</w:t>
            </w:r>
          </w:p>
        </w:tc>
      </w:tr>
    </w:tbl>
    <w:p w14:paraId="14685C9B">
      <w:pPr>
        <w:spacing w:line="560" w:lineRule="exact"/>
        <w:ind w:firstLine="420"/>
        <w:rPr>
          <w:rFonts w:hint="eastAsia"/>
        </w:rPr>
      </w:pPr>
      <w:r>
        <w:rPr>
          <w:rFonts w:hint="eastAsia"/>
        </w:rPr>
        <w:t>注：本表反映部门本年度政府性基金预算财政拨款收入支出及结转和结余情况。</w:t>
      </w:r>
    </w:p>
    <w:p w14:paraId="72F1863C">
      <w:pPr>
        <w:spacing w:line="560" w:lineRule="exact"/>
        <w:ind w:firstLine="420"/>
        <w:rPr>
          <w:rFonts w:hint="eastAsia"/>
        </w:rPr>
      </w:pPr>
    </w:p>
    <w:p w14:paraId="03EC522E">
      <w:pPr>
        <w:spacing w:line="560" w:lineRule="exact"/>
        <w:ind w:firstLine="420"/>
        <w:rPr>
          <w:rFonts w:hint="eastAsia"/>
        </w:rPr>
      </w:pPr>
    </w:p>
    <w:p w14:paraId="367CAB90">
      <w:pPr>
        <w:spacing w:line="560" w:lineRule="exact"/>
        <w:ind w:firstLine="420"/>
        <w:rPr>
          <w:rFonts w:hint="eastAsia"/>
        </w:rPr>
      </w:pPr>
    </w:p>
    <w:tbl>
      <w:tblPr>
        <w:tblStyle w:val="5"/>
        <w:tblW w:w="13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18"/>
        <w:gridCol w:w="1292"/>
        <w:gridCol w:w="2249"/>
        <w:gridCol w:w="3242"/>
        <w:gridCol w:w="1344"/>
        <w:gridCol w:w="4075"/>
      </w:tblGrid>
      <w:tr w14:paraId="29769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8" w:hRule="atLeast"/>
        </w:trPr>
        <w:tc>
          <w:tcPr>
            <w:tcW w:w="13520" w:type="dxa"/>
            <w:gridSpan w:val="6"/>
            <w:shd w:val="clear" w:color="auto" w:fill="FFFFFF"/>
            <w:vAlign w:val="center"/>
          </w:tcPr>
          <w:p w14:paraId="0A6E551F">
            <w:pPr>
              <w:keepNext w:val="0"/>
              <w:keepLines w:val="0"/>
              <w:widowControl/>
              <w:suppressLineNumbers w:val="0"/>
              <w:jc w:val="center"/>
              <w:textAlignment w:val="center"/>
              <w:rPr>
                <w:rFonts w:ascii="华文中宋" w:hAnsi="华文中宋" w:eastAsia="华文中宋" w:cs="华文中宋"/>
                <w:i w:val="0"/>
                <w:color w:val="000000"/>
                <w:sz w:val="32"/>
                <w:szCs w:val="32"/>
                <w:highlight w:val="none"/>
                <w:u w:val="none"/>
              </w:rPr>
            </w:pPr>
            <w:r>
              <w:rPr>
                <w:rFonts w:hint="eastAsia" w:ascii="华文中宋" w:hAnsi="华文中宋" w:eastAsia="华文中宋" w:cs="华文中宋"/>
                <w:i w:val="0"/>
                <w:color w:val="000000"/>
                <w:kern w:val="0"/>
                <w:sz w:val="32"/>
                <w:szCs w:val="32"/>
                <w:highlight w:val="none"/>
                <w:u w:val="none"/>
                <w:lang w:val="en-US" w:eastAsia="zh-CN" w:bidi="ar"/>
              </w:rPr>
              <w:t>表九：国有资本经营预算财政拨款支出决算表</w:t>
            </w:r>
          </w:p>
        </w:tc>
      </w:tr>
      <w:tr w14:paraId="5EA29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0" w:hRule="atLeast"/>
        </w:trPr>
        <w:tc>
          <w:tcPr>
            <w:tcW w:w="1318" w:type="dxa"/>
            <w:shd w:val="clear" w:color="auto" w:fill="FFFFFF"/>
            <w:vAlign w:val="center"/>
          </w:tcPr>
          <w:p w14:paraId="2C8F1AE8">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部门：</w:t>
            </w:r>
          </w:p>
        </w:tc>
        <w:tc>
          <w:tcPr>
            <w:tcW w:w="1292" w:type="dxa"/>
            <w:shd w:val="clear" w:color="auto" w:fill="FFFFFF"/>
            <w:vAlign w:val="center"/>
          </w:tcPr>
          <w:p w14:paraId="078ABE47">
            <w:pPr>
              <w:jc w:val="center"/>
              <w:rPr>
                <w:rFonts w:hint="eastAsia" w:ascii="宋体" w:hAnsi="宋体" w:eastAsia="宋体" w:cs="宋体"/>
                <w:i w:val="0"/>
                <w:color w:val="000000"/>
                <w:sz w:val="20"/>
                <w:szCs w:val="20"/>
                <w:highlight w:val="none"/>
                <w:u w:val="none"/>
              </w:rPr>
            </w:pPr>
          </w:p>
        </w:tc>
        <w:tc>
          <w:tcPr>
            <w:tcW w:w="2249" w:type="dxa"/>
            <w:shd w:val="clear" w:color="auto" w:fill="FFFFFF"/>
            <w:vAlign w:val="center"/>
          </w:tcPr>
          <w:p w14:paraId="106C8722">
            <w:pPr>
              <w:jc w:val="center"/>
              <w:rPr>
                <w:rFonts w:hint="eastAsia" w:ascii="宋体" w:hAnsi="宋体" w:eastAsia="宋体" w:cs="宋体"/>
                <w:i w:val="0"/>
                <w:color w:val="000000"/>
                <w:sz w:val="20"/>
                <w:szCs w:val="20"/>
                <w:highlight w:val="none"/>
                <w:u w:val="none"/>
              </w:rPr>
            </w:pPr>
          </w:p>
        </w:tc>
        <w:tc>
          <w:tcPr>
            <w:tcW w:w="3242" w:type="dxa"/>
            <w:tcBorders>
              <w:bottom w:val="single" w:color="000000" w:sz="12" w:space="0"/>
            </w:tcBorders>
            <w:shd w:val="clear" w:color="auto" w:fill="FFFFFF"/>
            <w:vAlign w:val="center"/>
          </w:tcPr>
          <w:p w14:paraId="138BD1CA">
            <w:pPr>
              <w:rPr>
                <w:rFonts w:hint="eastAsia" w:ascii="宋体" w:hAnsi="宋体" w:eastAsia="宋体" w:cs="宋体"/>
                <w:i w:val="0"/>
                <w:color w:val="000000"/>
                <w:sz w:val="20"/>
                <w:szCs w:val="20"/>
                <w:highlight w:val="none"/>
                <w:u w:val="none"/>
              </w:rPr>
            </w:pPr>
          </w:p>
        </w:tc>
        <w:tc>
          <w:tcPr>
            <w:tcW w:w="1344" w:type="dxa"/>
            <w:tcBorders>
              <w:bottom w:val="single" w:color="000000" w:sz="12" w:space="0"/>
            </w:tcBorders>
            <w:shd w:val="clear" w:color="auto" w:fill="FFFFFF"/>
            <w:vAlign w:val="center"/>
          </w:tcPr>
          <w:p w14:paraId="6893AFF9">
            <w:pPr>
              <w:rPr>
                <w:rFonts w:hint="eastAsia" w:ascii="宋体" w:hAnsi="宋体" w:eastAsia="宋体" w:cs="宋体"/>
                <w:i w:val="0"/>
                <w:color w:val="000000"/>
                <w:sz w:val="20"/>
                <w:szCs w:val="20"/>
                <w:highlight w:val="none"/>
                <w:u w:val="none"/>
              </w:rPr>
            </w:pPr>
          </w:p>
        </w:tc>
        <w:tc>
          <w:tcPr>
            <w:tcW w:w="4075" w:type="dxa"/>
            <w:shd w:val="clear" w:color="auto" w:fill="FFFFFF"/>
            <w:vAlign w:val="center"/>
          </w:tcPr>
          <w:p w14:paraId="50187D11">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单位：万元</w:t>
            </w:r>
          </w:p>
        </w:tc>
      </w:tr>
      <w:tr w14:paraId="11F08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14:paraId="0DB8B72A">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项 </w:t>
            </w:r>
            <w:r>
              <w:rPr>
                <w:rStyle w:val="9"/>
                <w:highlight w:val="none"/>
                <w:lang w:val="en-US" w:eastAsia="zh-CN" w:bidi="ar"/>
              </w:rPr>
              <w:t xml:space="preserve">   </w:t>
            </w:r>
            <w:r>
              <w:rPr>
                <w:rStyle w:val="10"/>
                <w:highlight w:val="none"/>
                <w:lang w:val="en-US" w:eastAsia="zh-CN" w:bidi="ar"/>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14:paraId="0C8918B9">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本年支出</w:t>
            </w:r>
          </w:p>
        </w:tc>
      </w:tr>
      <w:tr w14:paraId="5EA46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14:paraId="4D70451F">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B67C0">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14:paraId="0743BFBE">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14:paraId="45261FE0">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DC46E">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项目支出</w:t>
            </w:r>
          </w:p>
        </w:tc>
      </w:tr>
      <w:tr w14:paraId="53ED3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6FCD5A97">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186AB">
            <w:pPr>
              <w:jc w:val="center"/>
              <w:rPr>
                <w:rFonts w:hint="eastAsia" w:ascii="宋体" w:hAnsi="宋体" w:eastAsia="宋体" w:cs="宋体"/>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14:paraId="74092514">
            <w:pPr>
              <w:jc w:val="center"/>
              <w:rPr>
                <w:rFonts w:hint="eastAsia" w:ascii="宋体" w:hAnsi="宋体" w:eastAsia="宋体" w:cs="宋体"/>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14:paraId="5C574723">
            <w:pPr>
              <w:jc w:val="center"/>
              <w:rPr>
                <w:rFonts w:hint="eastAsia" w:ascii="宋体" w:hAnsi="宋体" w:eastAsia="宋体" w:cs="宋体"/>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42C10">
            <w:pPr>
              <w:jc w:val="center"/>
              <w:rPr>
                <w:rFonts w:hint="eastAsia" w:ascii="宋体" w:hAnsi="宋体" w:eastAsia="宋体" w:cs="宋体"/>
                <w:i w:val="0"/>
                <w:color w:val="000000"/>
                <w:sz w:val="24"/>
                <w:szCs w:val="24"/>
                <w:highlight w:val="none"/>
                <w:u w:val="none"/>
              </w:rPr>
            </w:pPr>
          </w:p>
        </w:tc>
      </w:tr>
      <w:tr w14:paraId="13436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3816A09E">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4C2E7">
            <w:pPr>
              <w:jc w:val="center"/>
              <w:rPr>
                <w:rFonts w:hint="eastAsia" w:ascii="宋体" w:hAnsi="宋体" w:eastAsia="宋体" w:cs="宋体"/>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14:paraId="59574743">
            <w:pPr>
              <w:jc w:val="center"/>
              <w:rPr>
                <w:rFonts w:hint="eastAsia" w:ascii="宋体" w:hAnsi="宋体" w:eastAsia="宋体" w:cs="宋体"/>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14:paraId="50AF9EDA">
            <w:pPr>
              <w:jc w:val="center"/>
              <w:rPr>
                <w:rFonts w:hint="eastAsia" w:ascii="宋体" w:hAnsi="宋体" w:eastAsia="宋体" w:cs="宋体"/>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E8047">
            <w:pPr>
              <w:jc w:val="center"/>
              <w:rPr>
                <w:rFonts w:hint="eastAsia" w:ascii="宋体" w:hAnsi="宋体" w:eastAsia="宋体" w:cs="宋体"/>
                <w:i w:val="0"/>
                <w:color w:val="000000"/>
                <w:sz w:val="24"/>
                <w:szCs w:val="24"/>
                <w:highlight w:val="none"/>
                <w:u w:val="none"/>
              </w:rPr>
            </w:pPr>
          </w:p>
        </w:tc>
      </w:tr>
      <w:tr w14:paraId="53C8D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14:paraId="40FA647F">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7927">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8285">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57F7">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r>
      <w:tr w14:paraId="5020D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4859" w:type="dxa"/>
            <w:gridSpan w:val="3"/>
            <w:tcBorders>
              <w:left w:val="single" w:color="000000" w:sz="12" w:space="0"/>
              <w:bottom w:val="single" w:color="000000" w:sz="4" w:space="0"/>
              <w:right w:val="single" w:color="000000" w:sz="4" w:space="0"/>
            </w:tcBorders>
            <w:shd w:val="clear" w:color="auto" w:fill="auto"/>
            <w:vAlign w:val="center"/>
          </w:tcPr>
          <w:p w14:paraId="641367AF">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1ECE">
            <w:pPr>
              <w:jc w:val="center"/>
              <w:rPr>
                <w:rFonts w:hint="eastAsia" w:ascii="宋体" w:hAnsi="宋体" w:cs="宋体"/>
                <w:i w:val="0"/>
                <w:color w:val="000000"/>
                <w:sz w:val="24"/>
                <w:szCs w:val="24"/>
                <w:highlight w:val="none"/>
                <w:u w:val="none"/>
                <w:lang w:val="en-US" w:eastAsia="zh-CN"/>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063D">
            <w:pPr>
              <w:jc w:val="cente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0E3A">
            <w:pPr>
              <w:jc w:val="center"/>
              <w:rPr>
                <w:rFonts w:hint="eastAsia" w:ascii="宋体" w:hAnsi="宋体" w:eastAsia="宋体" w:cs="宋体"/>
                <w:i w:val="0"/>
                <w:color w:val="000000"/>
                <w:sz w:val="24"/>
                <w:szCs w:val="24"/>
                <w:highlight w:val="none"/>
                <w:u w:val="none"/>
              </w:rPr>
            </w:pPr>
          </w:p>
        </w:tc>
      </w:tr>
      <w:tr w14:paraId="02A60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6C97BCB1">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A3EA">
            <w:pPr>
              <w:rPr>
                <w:rFonts w:hint="eastAsia" w:ascii="宋体" w:hAnsi="宋体" w:eastAsia="宋体" w:cs="宋体"/>
                <w:i w:val="0"/>
                <w:color w:val="000000"/>
                <w:sz w:val="20"/>
                <w:szCs w:val="20"/>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1117">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45B1">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E15D">
            <w:pPr>
              <w:rPr>
                <w:rFonts w:hint="eastAsia" w:ascii="宋体" w:hAnsi="宋体" w:eastAsia="宋体" w:cs="宋体"/>
                <w:i w:val="0"/>
                <w:color w:val="000000"/>
                <w:sz w:val="24"/>
                <w:szCs w:val="24"/>
                <w:highlight w:val="none"/>
                <w:u w:val="none"/>
              </w:rPr>
            </w:pPr>
          </w:p>
        </w:tc>
      </w:tr>
      <w:tr w14:paraId="27993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2EB36FDF">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AE49">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D9CB">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C20A">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ED8D">
            <w:pPr>
              <w:rPr>
                <w:rFonts w:hint="eastAsia" w:ascii="宋体" w:hAnsi="宋体" w:eastAsia="宋体" w:cs="宋体"/>
                <w:i w:val="0"/>
                <w:color w:val="000000"/>
                <w:sz w:val="24"/>
                <w:szCs w:val="24"/>
                <w:highlight w:val="none"/>
                <w:u w:val="none"/>
              </w:rPr>
            </w:pPr>
          </w:p>
        </w:tc>
      </w:tr>
      <w:tr w14:paraId="6CE8C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2D00B62F">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D30A">
            <w:pPr>
              <w:rPr>
                <w:rFonts w:hint="eastAsia" w:ascii="宋体" w:hAnsi="宋体" w:eastAsia="宋体" w:cs="宋体"/>
                <w:i w:val="0"/>
                <w:color w:val="000000"/>
                <w:sz w:val="20"/>
                <w:szCs w:val="20"/>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4A9F">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7DBD">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B0A6">
            <w:pPr>
              <w:rPr>
                <w:rFonts w:hint="eastAsia" w:ascii="宋体" w:hAnsi="宋体" w:eastAsia="宋体" w:cs="宋体"/>
                <w:i w:val="0"/>
                <w:color w:val="000000"/>
                <w:sz w:val="24"/>
                <w:szCs w:val="24"/>
                <w:highlight w:val="none"/>
                <w:u w:val="none"/>
              </w:rPr>
            </w:pPr>
          </w:p>
        </w:tc>
      </w:tr>
      <w:tr w14:paraId="4E542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14:paraId="50237B4E">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2C819256">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26EE78DD">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0A11AECE">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421C3C2F">
            <w:pPr>
              <w:rPr>
                <w:rFonts w:hint="eastAsia" w:ascii="宋体" w:hAnsi="宋体" w:eastAsia="宋体" w:cs="宋体"/>
                <w:i w:val="0"/>
                <w:color w:val="000000"/>
                <w:sz w:val="24"/>
                <w:szCs w:val="24"/>
                <w:highlight w:val="none"/>
                <w:u w:val="none"/>
              </w:rPr>
            </w:pPr>
          </w:p>
        </w:tc>
      </w:tr>
      <w:tr w14:paraId="0352F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8" w:hRule="atLeast"/>
        </w:trPr>
        <w:tc>
          <w:tcPr>
            <w:tcW w:w="13520" w:type="dxa"/>
            <w:gridSpan w:val="6"/>
            <w:tcBorders>
              <w:top w:val="single" w:color="000000" w:sz="12" w:space="0"/>
            </w:tcBorders>
            <w:shd w:val="clear" w:color="auto" w:fill="auto"/>
            <w:vAlign w:val="center"/>
          </w:tcPr>
          <w:p w14:paraId="5674195B">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注：本表反映部门本年度国有资本经营预算财政拨款支出情况。</w:t>
            </w:r>
          </w:p>
        </w:tc>
      </w:tr>
    </w:tbl>
    <w:p w14:paraId="0A686F7A">
      <w:pPr>
        <w:rPr>
          <w:rFonts w:hint="eastAsia" w:eastAsia="仿宋_GB2312"/>
          <w:lang w:eastAsia="zh-CN"/>
        </w:rPr>
        <w:sectPr>
          <w:pgSz w:w="16838" w:h="11906" w:orient="landscape"/>
          <w:pgMar w:top="1797" w:right="1440" w:bottom="1797" w:left="1440" w:header="851" w:footer="992" w:gutter="0"/>
          <w:pgNumType w:fmt="numberInDash"/>
          <w:cols w:space="720" w:num="1"/>
          <w:docGrid w:type="lines" w:linePitch="312" w:charSpace="0"/>
        </w:sectPr>
      </w:pPr>
      <w:r>
        <w:rPr>
          <w:rFonts w:hint="eastAsia" w:ascii="仿宋_GB2312" w:hAnsi="黑体" w:eastAsia="仿宋_GB2312"/>
          <w:b/>
          <w:sz w:val="32"/>
          <w:szCs w:val="32"/>
          <w:lang w:eastAsia="zh-CN"/>
        </w:rPr>
        <w:t>柳州市潭中人民医院</w:t>
      </w:r>
      <w:r>
        <w:rPr>
          <w:rFonts w:hint="eastAsia" w:ascii="仿宋_GB2312" w:hAnsi="黑体" w:eastAsia="仿宋_GB2312"/>
          <w:b/>
          <w:sz w:val="32"/>
          <w:szCs w:val="32"/>
        </w:rPr>
        <w:t>没有</w:t>
      </w:r>
      <w:r>
        <w:rPr>
          <w:rFonts w:hint="eastAsia" w:ascii="仿宋_GB2312" w:hAnsi="黑体" w:eastAsia="仿宋_GB2312"/>
          <w:b/>
          <w:sz w:val="32"/>
          <w:szCs w:val="32"/>
          <w:lang w:val="en-US" w:eastAsia="zh-CN"/>
        </w:rPr>
        <w:t>国有资本经营预算财政拨款</w:t>
      </w:r>
      <w:r>
        <w:rPr>
          <w:rFonts w:hint="eastAsia" w:ascii="仿宋_GB2312" w:hAnsi="黑体" w:eastAsia="仿宋_GB2312"/>
          <w:b/>
          <w:sz w:val="32"/>
          <w:szCs w:val="32"/>
          <w:lang w:eastAsia="zh-CN"/>
        </w:rPr>
        <w:t>收入，也没有</w:t>
      </w:r>
      <w:r>
        <w:rPr>
          <w:rFonts w:hint="eastAsia" w:ascii="仿宋_GB2312" w:hAnsi="黑体" w:eastAsia="仿宋_GB2312"/>
          <w:b/>
          <w:sz w:val="32"/>
          <w:szCs w:val="32"/>
          <w:lang w:val="en-US" w:eastAsia="zh-CN"/>
        </w:rPr>
        <w:t>国有资本经营预算财政拨款</w:t>
      </w:r>
      <w:r>
        <w:rPr>
          <w:rFonts w:hint="eastAsia" w:ascii="仿宋_GB2312" w:hAnsi="黑体" w:eastAsia="仿宋_GB2312"/>
          <w:b/>
          <w:sz w:val="32"/>
          <w:szCs w:val="32"/>
          <w:lang w:eastAsia="zh-CN"/>
        </w:rPr>
        <w:t>安排</w:t>
      </w:r>
      <w:r>
        <w:rPr>
          <w:rFonts w:hint="eastAsia" w:ascii="仿宋_GB2312" w:hAnsi="黑体" w:eastAsia="仿宋_GB2312"/>
          <w:b/>
          <w:sz w:val="32"/>
          <w:szCs w:val="32"/>
        </w:rPr>
        <w:t>的支出，故本表</w:t>
      </w:r>
      <w:r>
        <w:rPr>
          <w:rFonts w:hint="eastAsia" w:ascii="仿宋_GB2312" w:hAnsi="黑体" w:eastAsia="仿宋_GB2312"/>
          <w:b/>
          <w:sz w:val="32"/>
          <w:szCs w:val="32"/>
          <w:lang w:eastAsia="zh-CN"/>
        </w:rPr>
        <w:t>无数据。</w:t>
      </w:r>
    </w:p>
    <w:p w14:paraId="04E44610">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single"/>
        </w:rPr>
        <w:t xml:space="preserve"> </w:t>
      </w:r>
      <w:r>
        <w:rPr>
          <w:rFonts w:hint="eastAsia" w:ascii="仿宋_GB2312" w:hAnsi="黑体" w:eastAsia="仿宋_GB2312"/>
          <w:b/>
          <w:bCs/>
          <w:color w:val="000000"/>
          <w:sz w:val="32"/>
          <w:szCs w:val="32"/>
          <w:u w:val="single"/>
          <w:lang w:eastAsia="zh-CN"/>
        </w:rPr>
        <w:t>柳州市潭中人民医院</w:t>
      </w:r>
      <w:r>
        <w:rPr>
          <w:rFonts w:hint="eastAsia" w:ascii="仿宋_GB2312" w:hAnsi="黑体" w:eastAsia="仿宋_GB2312"/>
          <w:b/>
          <w:bCs/>
          <w:color w:val="000000"/>
          <w:sz w:val="32"/>
          <w:szCs w:val="32"/>
          <w:u w:val="single"/>
        </w:rPr>
        <w:t xml:space="preserve"> </w:t>
      </w:r>
      <w:r>
        <w:rPr>
          <w:rFonts w:hint="eastAsia" w:ascii="仿宋_GB2312" w:eastAsia="仿宋_GB2312"/>
          <w:b/>
          <w:sz w:val="32"/>
          <w:szCs w:val="32"/>
        </w:rPr>
        <w:t>2020年度部门决算情况说明</w:t>
      </w:r>
    </w:p>
    <w:p w14:paraId="0446AF14">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14:paraId="1222EF5C">
      <w:pPr>
        <w:autoSpaceDE w:val="0"/>
        <w:autoSpaceDN w:val="0"/>
        <w:adjustRightInd w:val="0"/>
        <w:spacing w:line="580" w:lineRule="exact"/>
        <w:ind w:firstLine="643"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w:t>
      </w:r>
      <w:r>
        <w:rPr>
          <w:rFonts w:hint="eastAsia" w:ascii="仿宋_GB2312" w:eastAsia="仿宋_GB2312" w:cs="仿宋_GB2312"/>
          <w:bCs/>
          <w:kern w:val="0"/>
          <w:sz w:val="32"/>
          <w:szCs w:val="32"/>
          <w:lang w:val="en-US" w:eastAsia="zh-CN"/>
        </w:rPr>
        <w:t>22993</w:t>
      </w:r>
      <w:r>
        <w:rPr>
          <w:rFonts w:hint="eastAsia" w:ascii="仿宋_GB2312" w:eastAsia="仿宋_GB2312" w:cs="仿宋_GB2312"/>
          <w:bCs/>
          <w:kern w:val="0"/>
          <w:sz w:val="32"/>
          <w:szCs w:val="32"/>
        </w:rPr>
        <w:t>万元，支出总计</w:t>
      </w:r>
      <w:r>
        <w:rPr>
          <w:rFonts w:hint="eastAsia" w:ascii="仿宋_GB2312" w:eastAsia="仿宋_GB2312"/>
          <w:sz w:val="32"/>
          <w:szCs w:val="32"/>
        </w:rPr>
        <w:t>24355.32</w:t>
      </w:r>
      <w:r>
        <w:rPr>
          <w:rFonts w:hint="eastAsia" w:ascii="仿宋_GB2312" w:eastAsia="仿宋_GB2312" w:cs="仿宋_GB2312"/>
          <w:bCs/>
          <w:kern w:val="0"/>
          <w:sz w:val="32"/>
          <w:szCs w:val="32"/>
        </w:rPr>
        <w:t>万元，与2019年相比，收、支分别增加</w:t>
      </w:r>
      <w:r>
        <w:rPr>
          <w:rFonts w:hint="eastAsia" w:ascii="仿宋_GB2312" w:eastAsia="仿宋_GB2312" w:cs="仿宋_GB2312"/>
          <w:bCs/>
          <w:kern w:val="0"/>
          <w:sz w:val="32"/>
          <w:szCs w:val="32"/>
          <w:lang w:val="en-US" w:eastAsia="zh-CN"/>
        </w:rPr>
        <w:t>-888.03元、-5133.76元</w:t>
      </w:r>
      <w:r>
        <w:rPr>
          <w:rFonts w:hint="eastAsia" w:ascii="仿宋_GB2312" w:eastAsia="仿宋_GB2312" w:cs="仿宋_GB2312"/>
          <w:bCs/>
          <w:kern w:val="0"/>
          <w:sz w:val="32"/>
          <w:szCs w:val="32"/>
        </w:rPr>
        <w:t>；分别增长</w:t>
      </w:r>
      <w:r>
        <w:rPr>
          <w:rFonts w:hint="eastAsia" w:ascii="仿宋_GB2312" w:eastAsia="仿宋_GB2312" w:cs="仿宋_GB2312"/>
          <w:bCs/>
          <w:kern w:val="0"/>
          <w:sz w:val="32"/>
          <w:szCs w:val="32"/>
          <w:lang w:val="en-US" w:eastAsia="zh-CN"/>
        </w:rPr>
        <w:t>-3.72</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-17.4%。</w:t>
      </w:r>
    </w:p>
    <w:p w14:paraId="3111F733">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14:paraId="00265022">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hint="eastAsia" w:ascii="仿宋_GB2312" w:eastAsia="仿宋_GB2312" w:cs="仿宋_GB2312"/>
          <w:bCs/>
          <w:kern w:val="0"/>
          <w:sz w:val="32"/>
          <w:szCs w:val="32"/>
          <w:lang w:val="en-US" w:eastAsia="zh-CN"/>
        </w:rPr>
        <w:t>22993</w:t>
      </w:r>
      <w:r>
        <w:rPr>
          <w:rFonts w:hint="eastAsia" w:ascii="仿宋_GB2312" w:eastAsia="仿宋_GB2312" w:cs="仿宋_GB2312"/>
          <w:bCs/>
          <w:kern w:val="0"/>
          <w:sz w:val="32"/>
          <w:szCs w:val="32"/>
        </w:rPr>
        <w:t>万元 ，其中：一般公共预算财政拨款收入</w:t>
      </w:r>
      <w:r>
        <w:rPr>
          <w:rFonts w:hint="eastAsia" w:ascii="仿宋_GB2312" w:eastAsia="仿宋_GB2312"/>
          <w:sz w:val="32"/>
          <w:szCs w:val="32"/>
        </w:rPr>
        <w:t>254.92</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1.11%</w:t>
      </w:r>
      <w:r>
        <w:rPr>
          <w:rFonts w:hint="eastAsia" w:ascii="仿宋_GB2312" w:eastAsia="仿宋_GB2312" w:cs="仿宋_GB2312"/>
          <w:bCs/>
          <w:kern w:val="0"/>
          <w:sz w:val="32"/>
          <w:szCs w:val="32"/>
        </w:rPr>
        <w:t> ；政府基金预算财政拨款收入</w:t>
      </w:r>
      <w:r>
        <w:rPr>
          <w:rFonts w:hint="eastAsia" w:ascii="仿宋_GB2312" w:eastAsia="仿宋_GB2312"/>
          <w:sz w:val="32"/>
          <w:szCs w:val="32"/>
        </w:rPr>
        <w:t>1400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6.09%</w:t>
      </w:r>
      <w:r>
        <w:rPr>
          <w:rFonts w:hint="eastAsia" w:ascii="仿宋_GB2312" w:eastAsia="仿宋_GB2312" w:cs="仿宋_GB2312"/>
          <w:bCs/>
          <w:kern w:val="0"/>
          <w:sz w:val="32"/>
          <w:szCs w:val="32"/>
        </w:rPr>
        <w:t>；上级补助收入</w:t>
      </w:r>
      <w:r>
        <w:rPr>
          <w:rFonts w:hint="eastAsia" w:ascii="仿宋_GB2312" w:eastAsia="仿宋_GB2312" w:cs="仿宋_GB2312"/>
          <w:bCs/>
          <w:kern w:val="0"/>
          <w:sz w:val="32"/>
          <w:szCs w:val="32"/>
          <w:lang w:val="en-US" w:eastAsia="zh-CN"/>
        </w:rPr>
        <w:t>332.24</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1.44%</w:t>
      </w:r>
      <w:r>
        <w:rPr>
          <w:rFonts w:hint="eastAsia" w:ascii="仿宋_GB2312" w:eastAsia="仿宋_GB2312" w:cs="仿宋_GB2312"/>
          <w:bCs/>
          <w:kern w:val="0"/>
          <w:sz w:val="32"/>
          <w:szCs w:val="32"/>
        </w:rPr>
        <w:t xml:space="preserve"> ；事业收入</w:t>
      </w:r>
      <w:r>
        <w:rPr>
          <w:rFonts w:hint="eastAsia" w:ascii="仿宋_GB2312" w:eastAsia="仿宋_GB2312" w:cs="仿宋_GB2312"/>
          <w:bCs/>
          <w:kern w:val="0"/>
          <w:sz w:val="32"/>
          <w:szCs w:val="32"/>
          <w:lang w:val="en-US" w:eastAsia="zh-CN"/>
        </w:rPr>
        <w:t>18807.15</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81.8%</w:t>
      </w:r>
      <w:r>
        <w:rPr>
          <w:rFonts w:hint="eastAsia" w:ascii="仿宋_GB2312" w:eastAsia="仿宋_GB2312" w:cs="仿宋_GB2312"/>
          <w:bCs/>
          <w:kern w:val="0"/>
          <w:sz w:val="32"/>
          <w:szCs w:val="32"/>
        </w:rPr>
        <w:t xml:space="preserve"> ；事业单位经营收入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其他收入</w:t>
      </w:r>
      <w:r>
        <w:rPr>
          <w:rFonts w:hint="eastAsia" w:ascii="仿宋_GB2312" w:eastAsia="仿宋_GB2312" w:cs="仿宋_GB2312"/>
          <w:bCs/>
          <w:kern w:val="0"/>
          <w:sz w:val="32"/>
          <w:szCs w:val="32"/>
          <w:lang w:val="en-US" w:eastAsia="zh-CN"/>
        </w:rPr>
        <w:t>2198.70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9.56%</w:t>
      </w:r>
      <w:r>
        <w:rPr>
          <w:rFonts w:hint="eastAsia" w:ascii="仿宋_GB2312" w:eastAsia="仿宋_GB2312" w:cs="仿宋_GB2312"/>
          <w:bCs/>
          <w:kern w:val="0"/>
          <w:sz w:val="32"/>
          <w:szCs w:val="32"/>
        </w:rPr>
        <w:t>。</w:t>
      </w:r>
    </w:p>
    <w:p w14:paraId="0C82FB8A">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14:paraId="6B310091">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本年支出合计</w:t>
      </w:r>
      <w:r>
        <w:rPr>
          <w:rFonts w:hint="eastAsia" w:ascii="仿宋_GB2312" w:eastAsia="仿宋_GB2312" w:cs="仿宋_GB2312"/>
          <w:bCs/>
          <w:kern w:val="0"/>
          <w:sz w:val="32"/>
          <w:szCs w:val="32"/>
          <w:lang w:val="en-US" w:eastAsia="zh-CN"/>
        </w:rPr>
        <w:t>24355.32</w:t>
      </w:r>
      <w:r>
        <w:rPr>
          <w:rFonts w:hint="eastAsia" w:ascii="仿宋_GB2312" w:eastAsia="仿宋_GB2312" w:cs="仿宋_GB2312"/>
          <w:bCs/>
          <w:kern w:val="0"/>
          <w:sz w:val="32"/>
          <w:szCs w:val="32"/>
        </w:rPr>
        <w:t xml:space="preserve">万元，其中：基本支出 </w:t>
      </w:r>
      <w:r>
        <w:rPr>
          <w:rFonts w:hint="eastAsia" w:ascii="仿宋_GB2312" w:eastAsia="仿宋_GB2312" w:cs="仿宋_GB2312"/>
          <w:bCs/>
          <w:kern w:val="0"/>
          <w:sz w:val="32"/>
          <w:szCs w:val="32"/>
          <w:lang w:val="en-US" w:eastAsia="zh-CN"/>
        </w:rPr>
        <w:t>22768.24</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93.48</w:t>
      </w:r>
      <w:r>
        <w:rPr>
          <w:rFonts w:hint="eastAsia" w:ascii="仿宋_GB2312" w:eastAsia="仿宋_GB2312" w:cs="仿宋_GB2312"/>
          <w:bCs/>
          <w:kern w:val="0"/>
          <w:sz w:val="32"/>
          <w:szCs w:val="32"/>
        </w:rPr>
        <w:t>%；项目支出</w:t>
      </w:r>
      <w:r>
        <w:rPr>
          <w:rFonts w:hint="eastAsia" w:ascii="仿宋_GB2312" w:eastAsia="仿宋_GB2312" w:cs="仿宋_GB2312"/>
          <w:bCs/>
          <w:kern w:val="0"/>
          <w:sz w:val="32"/>
          <w:szCs w:val="32"/>
          <w:lang w:val="en-US" w:eastAsia="zh-CN"/>
        </w:rPr>
        <w:t>1587.08</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6.52</w:t>
      </w:r>
      <w:r>
        <w:rPr>
          <w:rFonts w:hint="eastAsia" w:ascii="仿宋_GB2312" w:eastAsia="仿宋_GB2312" w:cs="仿宋_GB2312"/>
          <w:bCs/>
          <w:kern w:val="0"/>
          <w:sz w:val="32"/>
          <w:szCs w:val="32"/>
        </w:rPr>
        <w:t>%；经营支出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万元，占 </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14:paraId="2D50F9A5">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14:paraId="3A4599F9">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 2020年度财政拨款收、支总决算</w:t>
      </w:r>
      <w:r>
        <w:rPr>
          <w:rFonts w:hint="eastAsia" w:ascii="仿宋_GB2312" w:eastAsia="仿宋_GB2312" w:cs="仿宋_GB2312"/>
          <w:bCs/>
          <w:kern w:val="0"/>
          <w:sz w:val="32"/>
          <w:szCs w:val="32"/>
          <w:lang w:val="en-US" w:eastAsia="zh-CN"/>
        </w:rPr>
        <w:t>1654.92</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1655.72</w:t>
      </w:r>
      <w:r>
        <w:rPr>
          <w:rFonts w:hint="eastAsia" w:ascii="仿宋_GB2312" w:eastAsia="仿宋_GB2312" w:cs="仿宋_GB2312"/>
          <w:bCs/>
          <w:kern w:val="0"/>
          <w:sz w:val="32"/>
          <w:szCs w:val="32"/>
        </w:rPr>
        <w:t>万元。与 2019 年相比，财政拨款收、支总计各增加</w:t>
      </w:r>
      <w:r>
        <w:rPr>
          <w:rFonts w:hint="eastAsia" w:ascii="仿宋_GB2312" w:eastAsia="仿宋_GB2312" w:cs="仿宋_GB2312"/>
          <w:bCs/>
          <w:kern w:val="0"/>
          <w:sz w:val="32"/>
          <w:szCs w:val="32"/>
          <w:lang w:val="en-US" w:eastAsia="zh-CN"/>
        </w:rPr>
        <w:t>-1415.31</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-6917.86万元</w:t>
      </w:r>
      <w:r>
        <w:rPr>
          <w:rFonts w:hint="eastAsia" w:ascii="仿宋_GB2312" w:eastAsia="仿宋_GB2312" w:cs="仿宋_GB2312"/>
          <w:bCs/>
          <w:kern w:val="0"/>
          <w:sz w:val="32"/>
          <w:szCs w:val="32"/>
        </w:rPr>
        <w:t>，增长</w:t>
      </w:r>
      <w:r>
        <w:rPr>
          <w:rFonts w:hint="eastAsia" w:ascii="仿宋_GB2312" w:eastAsia="仿宋_GB2312" w:cs="仿宋_GB2312"/>
          <w:bCs/>
          <w:kern w:val="0"/>
          <w:sz w:val="32"/>
          <w:szCs w:val="32"/>
          <w:lang w:val="en-US" w:eastAsia="zh-CN"/>
        </w:rPr>
        <w:t>-46.1</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-80.69%</w:t>
      </w:r>
      <w:r>
        <w:rPr>
          <w:rFonts w:hint="eastAsia" w:ascii="仿宋_GB2312" w:eastAsia="仿宋_GB2312" w:cs="仿宋_GB2312"/>
          <w:bCs/>
          <w:kern w:val="0"/>
          <w:sz w:val="32"/>
          <w:szCs w:val="32"/>
        </w:rPr>
        <w:t>。</w:t>
      </w:r>
    </w:p>
    <w:p w14:paraId="15BC96FA">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14:paraId="2A284FDC">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14:paraId="732AA959">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部门 2020年度财政拨款支出 </w:t>
      </w:r>
      <w:r>
        <w:rPr>
          <w:rFonts w:hint="eastAsia" w:ascii="仿宋_GB2312" w:eastAsia="仿宋_GB2312" w:cs="仿宋_GB2312"/>
          <w:bCs/>
          <w:kern w:val="0"/>
          <w:sz w:val="32"/>
          <w:szCs w:val="32"/>
          <w:lang w:val="en-US" w:eastAsia="zh-CN"/>
        </w:rPr>
        <w:t>1655.72</w:t>
      </w:r>
      <w:r>
        <w:rPr>
          <w:rFonts w:hint="eastAsia" w:ascii="仿宋_GB2312" w:eastAsia="仿宋_GB2312" w:cs="仿宋_GB2312"/>
          <w:bCs/>
          <w:kern w:val="0"/>
          <w:sz w:val="32"/>
          <w:szCs w:val="32"/>
        </w:rPr>
        <w:t xml:space="preserve">万元，占本年支出合计的 </w:t>
      </w:r>
      <w:r>
        <w:rPr>
          <w:rFonts w:hint="eastAsia" w:ascii="仿宋_GB2312" w:eastAsia="仿宋_GB2312" w:cs="仿宋_GB2312"/>
          <w:bCs/>
          <w:kern w:val="0"/>
          <w:sz w:val="32"/>
          <w:szCs w:val="32"/>
          <w:lang w:val="en-US" w:eastAsia="zh-CN"/>
        </w:rPr>
        <w:t>6.8</w:t>
      </w:r>
      <w:r>
        <w:rPr>
          <w:rFonts w:hint="eastAsia" w:ascii="仿宋_GB2312" w:eastAsia="仿宋_GB2312" w:cs="仿宋_GB2312"/>
          <w:bCs/>
          <w:kern w:val="0"/>
          <w:sz w:val="32"/>
          <w:szCs w:val="32"/>
        </w:rPr>
        <w:t>%。与 2019 年相比，财政拨款支出减</w:t>
      </w:r>
      <w:r>
        <w:rPr>
          <w:rFonts w:hint="eastAsia" w:ascii="仿宋_GB2312" w:eastAsia="仿宋_GB2312" w:cs="仿宋_GB2312"/>
          <w:bCs/>
          <w:kern w:val="0"/>
          <w:sz w:val="32"/>
          <w:szCs w:val="32"/>
          <w:lang w:val="en-US" w:eastAsia="zh-CN"/>
        </w:rPr>
        <w:t>6917.86</w:t>
      </w:r>
      <w:r>
        <w:rPr>
          <w:rFonts w:hint="eastAsia" w:ascii="仿宋_GB2312" w:eastAsia="仿宋_GB2312" w:cs="仿宋_GB2312"/>
          <w:bCs/>
          <w:kern w:val="0"/>
          <w:sz w:val="32"/>
          <w:szCs w:val="32"/>
        </w:rPr>
        <w:t xml:space="preserve"> 万元，下降</w:t>
      </w:r>
      <w:r>
        <w:rPr>
          <w:rFonts w:hint="eastAsia" w:ascii="仿宋_GB2312" w:eastAsia="仿宋_GB2312" w:cs="仿宋_GB2312"/>
          <w:bCs/>
          <w:kern w:val="0"/>
          <w:sz w:val="32"/>
          <w:szCs w:val="32"/>
          <w:lang w:val="en-US" w:eastAsia="zh-CN"/>
        </w:rPr>
        <w:t>80.69</w:t>
      </w:r>
      <w:r>
        <w:rPr>
          <w:rFonts w:hint="eastAsia" w:ascii="仿宋_GB2312" w:eastAsia="仿宋_GB2312" w:cs="仿宋_GB2312"/>
          <w:bCs/>
          <w:kern w:val="0"/>
          <w:sz w:val="32"/>
          <w:szCs w:val="32"/>
        </w:rPr>
        <w:t>%。</w:t>
      </w:r>
    </w:p>
    <w:p w14:paraId="6EE993C0">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（二）财政拨款支出决算结构情况（根据公开表格作表述）</w:t>
      </w:r>
    </w:p>
    <w:p w14:paraId="0D48DBE9">
      <w:pPr>
        <w:autoSpaceDE w:val="0"/>
        <w:autoSpaceDN w:val="0"/>
        <w:adjustRightInd w:val="0"/>
        <w:spacing w:line="580" w:lineRule="exact"/>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rPr>
        <w:t xml:space="preserve">     2020 年度财政拨款支出 </w:t>
      </w:r>
      <w:r>
        <w:rPr>
          <w:rFonts w:hint="eastAsia" w:ascii="仿宋_GB2312" w:eastAsia="仿宋_GB2312" w:cs="仿宋_GB2312"/>
          <w:bCs/>
          <w:kern w:val="0"/>
          <w:sz w:val="32"/>
          <w:szCs w:val="32"/>
          <w:lang w:val="en-US" w:eastAsia="zh-CN"/>
        </w:rPr>
        <w:t>1655.72</w:t>
      </w:r>
      <w:r>
        <w:rPr>
          <w:rFonts w:hint="eastAsia" w:ascii="仿宋_GB2312" w:eastAsia="仿宋_GB2312" w:cs="仿宋_GB2312"/>
          <w:bCs/>
          <w:kern w:val="0"/>
          <w:sz w:val="32"/>
          <w:szCs w:val="32"/>
        </w:rPr>
        <w:t>万元，主要用于以下方面：社会保障和就业（类）支出</w:t>
      </w:r>
      <w:r>
        <w:rPr>
          <w:rFonts w:hint="eastAsia" w:ascii="仿宋_GB2312" w:eastAsia="仿宋_GB2312" w:cs="仿宋_GB2312"/>
          <w:bCs/>
          <w:kern w:val="0"/>
          <w:sz w:val="32"/>
          <w:szCs w:val="32"/>
          <w:lang w:val="en-US" w:eastAsia="zh-CN"/>
        </w:rPr>
        <w:t>29</w:t>
      </w:r>
      <w:r>
        <w:rPr>
          <w:rFonts w:hint="eastAsia" w:ascii="仿宋_GB2312" w:eastAsia="仿宋_GB2312" w:cs="仿宋_GB2312"/>
          <w:bCs/>
          <w:kern w:val="0"/>
          <w:sz w:val="32"/>
          <w:szCs w:val="32"/>
        </w:rPr>
        <w:t xml:space="preserve">万元，占 </w:t>
      </w:r>
      <w:r>
        <w:rPr>
          <w:rFonts w:hint="eastAsia" w:ascii="仿宋_GB2312" w:eastAsia="仿宋_GB2312" w:cs="仿宋_GB2312"/>
          <w:bCs/>
          <w:kern w:val="0"/>
          <w:sz w:val="32"/>
          <w:szCs w:val="32"/>
          <w:lang w:val="en-US" w:eastAsia="zh-CN"/>
        </w:rPr>
        <w:t>1.75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卫生健康</w:t>
      </w:r>
      <w:r>
        <w:rPr>
          <w:rFonts w:hint="eastAsia" w:ascii="仿宋_GB2312" w:eastAsia="仿宋_GB2312" w:cs="仿宋_GB2312"/>
          <w:bCs/>
          <w:kern w:val="0"/>
          <w:sz w:val="32"/>
          <w:szCs w:val="32"/>
        </w:rPr>
        <w:t>（类）支出</w:t>
      </w:r>
      <w:r>
        <w:rPr>
          <w:rFonts w:hint="eastAsia" w:ascii="仿宋_GB2312" w:eastAsia="仿宋_GB2312" w:cs="仿宋_GB2312"/>
          <w:bCs/>
          <w:kern w:val="0"/>
          <w:sz w:val="32"/>
          <w:szCs w:val="32"/>
          <w:lang w:val="en-US" w:eastAsia="zh-CN"/>
        </w:rPr>
        <w:t>216.12</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13.05</w:t>
      </w: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eastAsia="zh-CN"/>
        </w:rPr>
        <w:t>其他</w:t>
      </w:r>
      <w:r>
        <w:rPr>
          <w:rFonts w:hint="eastAsia" w:ascii="仿宋_GB2312" w:eastAsia="仿宋_GB2312" w:cs="仿宋_GB2312"/>
          <w:bCs/>
          <w:kern w:val="0"/>
          <w:sz w:val="32"/>
          <w:szCs w:val="32"/>
        </w:rPr>
        <w:t>（类）支出</w:t>
      </w:r>
      <w:r>
        <w:rPr>
          <w:rFonts w:hint="eastAsia" w:ascii="仿宋_GB2312" w:eastAsia="仿宋_GB2312" w:cs="仿宋_GB2312"/>
          <w:bCs/>
          <w:kern w:val="0"/>
          <w:sz w:val="32"/>
          <w:szCs w:val="32"/>
          <w:lang w:val="en-US" w:eastAsia="zh-CN"/>
        </w:rPr>
        <w:t>10.6</w:t>
      </w:r>
      <w:r>
        <w:rPr>
          <w:rFonts w:hint="eastAsia" w:ascii="仿宋_GB2312" w:eastAsia="仿宋_GB2312" w:cs="仿宋_GB2312"/>
          <w:bCs/>
          <w:kern w:val="0"/>
          <w:sz w:val="32"/>
          <w:szCs w:val="32"/>
        </w:rPr>
        <w:t xml:space="preserve">万元，占 </w:t>
      </w:r>
      <w:r>
        <w:rPr>
          <w:rFonts w:hint="eastAsia" w:ascii="仿宋_GB2312" w:eastAsia="仿宋_GB2312" w:cs="仿宋_GB2312"/>
          <w:bCs/>
          <w:kern w:val="0"/>
          <w:sz w:val="32"/>
          <w:szCs w:val="32"/>
          <w:lang w:val="en-US" w:eastAsia="zh-CN"/>
        </w:rPr>
        <w:t>0.64</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；抗疫特别国债安排（类）的支出</w:t>
      </w:r>
      <w:r>
        <w:rPr>
          <w:rFonts w:hint="eastAsia" w:ascii="仿宋_GB2312" w:eastAsia="仿宋_GB2312" w:cs="仿宋_GB2312"/>
          <w:bCs/>
          <w:kern w:val="0"/>
          <w:sz w:val="32"/>
          <w:szCs w:val="32"/>
          <w:lang w:val="en-US" w:eastAsia="zh-CN"/>
        </w:rPr>
        <w:t>1400万元，占84.56%。</w:t>
      </w:r>
    </w:p>
    <w:p w14:paraId="113B62CB">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14:paraId="50DE6470">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w:t>
      </w:r>
      <w:r>
        <w:rPr>
          <w:rFonts w:hint="eastAsia" w:ascii="仿宋_GB2312" w:eastAsia="仿宋_GB2312" w:cs="仿宋_GB2312"/>
          <w:bCs/>
          <w:kern w:val="0"/>
          <w:sz w:val="32"/>
          <w:szCs w:val="32"/>
          <w:lang w:val="en-US" w:eastAsia="zh-CN"/>
        </w:rPr>
        <w:t>326.51</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255.72</w:t>
      </w:r>
      <w:r>
        <w:rPr>
          <w:rFonts w:hint="eastAsia" w:ascii="仿宋_GB2312" w:eastAsia="仿宋_GB2312" w:cs="仿宋_GB2312"/>
          <w:bCs/>
          <w:kern w:val="0"/>
          <w:sz w:val="32"/>
          <w:szCs w:val="32"/>
        </w:rPr>
        <w:t xml:space="preserve">万元，完成年初预算的 </w:t>
      </w:r>
      <w:r>
        <w:rPr>
          <w:rFonts w:hint="eastAsia" w:ascii="仿宋_GB2312" w:eastAsia="仿宋_GB2312" w:cs="仿宋_GB2312"/>
          <w:bCs/>
          <w:kern w:val="0"/>
          <w:sz w:val="32"/>
          <w:szCs w:val="32"/>
          <w:lang w:val="en-US" w:eastAsia="zh-CN"/>
        </w:rPr>
        <w:t>78.32</w:t>
      </w:r>
      <w:r>
        <w:rPr>
          <w:rFonts w:hint="eastAsia" w:ascii="仿宋_GB2312" w:eastAsia="仿宋_GB2312" w:cs="仿宋_GB2312"/>
          <w:bCs/>
          <w:kern w:val="0"/>
          <w:sz w:val="32"/>
          <w:szCs w:val="32"/>
        </w:rPr>
        <w:t>%。其中：</w:t>
      </w:r>
    </w:p>
    <w:p w14:paraId="4F4717B1">
      <w:pPr>
        <w:numPr>
          <w:ilvl w:val="0"/>
          <w:numId w:val="1"/>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社会保障和就业支出（类）行政事业单位养老支出（款）事业单位离退休（项）。 年初预算为</w:t>
      </w:r>
      <w:r>
        <w:rPr>
          <w:rFonts w:hint="eastAsia" w:ascii="仿宋_GB2312" w:eastAsia="仿宋_GB2312" w:cs="仿宋_GB2312"/>
          <w:bCs/>
          <w:kern w:val="0"/>
          <w:sz w:val="32"/>
          <w:szCs w:val="32"/>
          <w:lang w:val="en-US" w:eastAsia="zh-CN"/>
        </w:rPr>
        <w:t>29</w:t>
      </w:r>
      <w:r>
        <w:rPr>
          <w:rFonts w:hint="eastAsia" w:ascii="仿宋_GB2312" w:eastAsia="仿宋_GB2312" w:cs="仿宋_GB2312"/>
          <w:bCs/>
          <w:kern w:val="0"/>
          <w:sz w:val="32"/>
          <w:szCs w:val="32"/>
        </w:rPr>
        <w:t xml:space="preserve">万元，支出决算为 </w:t>
      </w:r>
      <w:r>
        <w:rPr>
          <w:rFonts w:hint="eastAsia" w:ascii="仿宋_GB2312" w:eastAsia="仿宋_GB2312" w:cs="仿宋_GB2312"/>
          <w:bCs/>
          <w:kern w:val="0"/>
          <w:sz w:val="32"/>
          <w:szCs w:val="32"/>
          <w:lang w:val="en-US" w:eastAsia="zh-CN"/>
        </w:rPr>
        <w:t>29</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14:paraId="68B0E1FB">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2.卫生健康支出（类）公立医院（款）妇幼保健医院（项）。年初预算为</w:t>
      </w:r>
      <w:r>
        <w:rPr>
          <w:rFonts w:hint="eastAsia" w:ascii="仿宋_GB2312" w:eastAsia="仿宋_GB2312" w:cs="仿宋_GB2312"/>
          <w:bCs/>
          <w:kern w:val="0"/>
          <w:sz w:val="32"/>
          <w:szCs w:val="32"/>
          <w:lang w:val="en-US" w:eastAsia="zh-CN"/>
        </w:rPr>
        <w:t>41.52</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39.63</w:t>
      </w:r>
      <w:r>
        <w:rPr>
          <w:rFonts w:hint="eastAsia" w:ascii="仿宋_GB2312" w:eastAsia="仿宋_GB2312" w:cs="仿宋_GB2312"/>
          <w:bCs/>
          <w:kern w:val="0"/>
          <w:sz w:val="32"/>
          <w:szCs w:val="32"/>
        </w:rPr>
        <w:t xml:space="preserve">万元，完成年初预算的 </w:t>
      </w:r>
      <w:r>
        <w:rPr>
          <w:rFonts w:hint="eastAsia" w:ascii="仿宋_GB2312" w:eastAsia="仿宋_GB2312" w:cs="仿宋_GB2312"/>
          <w:bCs/>
          <w:kern w:val="0"/>
          <w:sz w:val="32"/>
          <w:szCs w:val="32"/>
          <w:lang w:val="en-US" w:eastAsia="zh-CN"/>
        </w:rPr>
        <w:t>95.46</w:t>
      </w:r>
      <w:r>
        <w:rPr>
          <w:rFonts w:hint="eastAsia" w:ascii="仿宋_GB2312" w:eastAsia="仿宋_GB2312" w:cs="仿宋_GB2312"/>
          <w:bCs/>
          <w:kern w:val="0"/>
          <w:sz w:val="32"/>
          <w:szCs w:val="32"/>
        </w:rPr>
        <w:t xml:space="preserve"> %。决算数小于预算数的主要原因是</w:t>
      </w:r>
      <w:r>
        <w:rPr>
          <w:rFonts w:hint="eastAsia" w:ascii="仿宋_GB2312" w:eastAsia="仿宋_GB2312" w:cs="仿宋_GB2312"/>
          <w:bCs/>
          <w:kern w:val="0"/>
          <w:sz w:val="32"/>
          <w:szCs w:val="32"/>
          <w:lang w:eastAsia="zh-CN"/>
        </w:rPr>
        <w:t>该财政资金为离退人员生活补助经费包含预拨下一年经费</w:t>
      </w:r>
      <w:r>
        <w:rPr>
          <w:rFonts w:hint="eastAsia" w:ascii="仿宋_GB2312" w:eastAsia="仿宋_GB2312" w:cs="仿宋_GB2312"/>
          <w:bCs/>
          <w:kern w:val="0"/>
          <w:sz w:val="32"/>
          <w:szCs w:val="32"/>
        </w:rPr>
        <w:t xml:space="preserve"> 。 </w:t>
      </w:r>
    </w:p>
    <w:p w14:paraId="39FC43D8">
      <w:pPr>
        <w:spacing w:line="560" w:lineRule="exact"/>
        <w:ind w:firstLine="435"/>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3.卫生健康支出（类）其他卫生健康支出（款）其他卫生健康支出（项）。年初预算为</w:t>
      </w:r>
      <w:r>
        <w:rPr>
          <w:rFonts w:hint="eastAsia" w:ascii="仿宋_GB2312" w:eastAsia="仿宋_GB2312" w:cs="仿宋_GB2312"/>
          <w:bCs/>
          <w:kern w:val="0"/>
          <w:sz w:val="32"/>
          <w:szCs w:val="32"/>
          <w:lang w:val="en-US" w:eastAsia="zh-CN"/>
        </w:rPr>
        <w:t>175.99</w:t>
      </w:r>
      <w:r>
        <w:rPr>
          <w:rFonts w:hint="eastAsia" w:ascii="仿宋_GB2312" w:eastAsia="仿宋_GB2312" w:cs="仿宋_GB2312"/>
          <w:bCs/>
          <w:kern w:val="0"/>
          <w:sz w:val="32"/>
          <w:szCs w:val="32"/>
        </w:rPr>
        <w:t xml:space="preserve">万元，支出决算为  </w:t>
      </w:r>
      <w:r>
        <w:rPr>
          <w:rFonts w:hint="eastAsia" w:ascii="仿宋_GB2312" w:eastAsia="仿宋_GB2312" w:cs="仿宋_GB2312"/>
          <w:bCs/>
          <w:kern w:val="0"/>
          <w:sz w:val="32"/>
          <w:szCs w:val="32"/>
          <w:lang w:val="en-US" w:eastAsia="zh-CN"/>
        </w:rPr>
        <w:t>175.85</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99.92</w:t>
      </w:r>
      <w:r>
        <w:rPr>
          <w:rFonts w:hint="eastAsia" w:ascii="仿宋_GB2312" w:eastAsia="仿宋_GB2312" w:cs="仿宋_GB2312"/>
          <w:bCs/>
          <w:kern w:val="0"/>
          <w:sz w:val="32"/>
          <w:szCs w:val="32"/>
        </w:rPr>
        <w:t>%。决算数与年度预算数存在差异原因如下：</w:t>
      </w:r>
      <w:r>
        <w:rPr>
          <w:rFonts w:hint="eastAsia" w:ascii="仿宋_GB2312" w:eastAsia="仿宋_GB2312" w:cs="仿宋_GB2312"/>
          <w:bCs/>
          <w:kern w:val="0"/>
          <w:sz w:val="32"/>
          <w:szCs w:val="32"/>
          <w:lang w:eastAsia="zh-CN"/>
        </w:rPr>
        <w:t>该财政资金为抗疫一线补助，因抗疫人员的考勤资料不齐全，未付款。</w:t>
      </w:r>
    </w:p>
    <w:p w14:paraId="6CA7BCAF">
      <w:pPr>
        <w:spacing w:line="560" w:lineRule="exact"/>
        <w:ind w:firstLine="435"/>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4.</w:t>
      </w:r>
      <w:r>
        <w:rPr>
          <w:rFonts w:hint="eastAsia" w:ascii="仿宋_GB2312" w:eastAsia="仿宋_GB2312" w:cs="仿宋_GB2312"/>
          <w:bCs/>
          <w:kern w:val="0"/>
          <w:sz w:val="32"/>
          <w:szCs w:val="32"/>
        </w:rPr>
        <w:t>卫生健康支出（类）公共卫生（款）</w:t>
      </w:r>
      <w:r>
        <w:rPr>
          <w:rFonts w:hint="eastAsia" w:ascii="仿宋_GB2312" w:eastAsia="仿宋_GB2312" w:cs="仿宋_GB2312"/>
          <w:bCs/>
          <w:kern w:val="0"/>
          <w:sz w:val="32"/>
          <w:szCs w:val="32"/>
          <w:lang w:eastAsia="zh-CN"/>
        </w:rPr>
        <w:t>基本公共卫生服务（项）。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 xml:space="preserve">万元，支出决算为 </w:t>
      </w:r>
      <w:r>
        <w:rPr>
          <w:rFonts w:hint="eastAsia" w:ascii="仿宋_GB2312" w:eastAsia="仿宋_GB2312" w:cs="仿宋_GB2312"/>
          <w:bCs/>
          <w:kern w:val="0"/>
          <w:sz w:val="32"/>
          <w:szCs w:val="32"/>
          <w:lang w:val="en-US" w:eastAsia="zh-CN"/>
        </w:rPr>
        <w:t>0.63</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31.60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决算数与年度预算数存在差异原因如下：</w:t>
      </w:r>
      <w:r>
        <w:rPr>
          <w:rFonts w:hint="eastAsia" w:ascii="仿宋_GB2312" w:eastAsia="仿宋_GB2312" w:cs="仿宋_GB2312"/>
          <w:bCs/>
          <w:kern w:val="0"/>
          <w:sz w:val="32"/>
          <w:szCs w:val="32"/>
          <w:lang w:eastAsia="zh-CN"/>
        </w:rPr>
        <w:t>该财政资金为避孕药具项目经费，项目资料不齐全，未付款。</w:t>
      </w:r>
    </w:p>
    <w:p w14:paraId="51769301">
      <w:pPr>
        <w:spacing w:line="560" w:lineRule="exact"/>
        <w:ind w:firstLine="435"/>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5.</w:t>
      </w:r>
      <w:r>
        <w:rPr>
          <w:rFonts w:hint="eastAsia" w:ascii="仿宋_GB2312" w:eastAsia="仿宋_GB2312" w:cs="仿宋_GB2312"/>
          <w:bCs/>
          <w:kern w:val="0"/>
          <w:sz w:val="32"/>
          <w:szCs w:val="32"/>
        </w:rPr>
        <w:t>卫生健康支出（类）公立医院（款）</w:t>
      </w:r>
      <w:r>
        <w:rPr>
          <w:rFonts w:hint="eastAsia" w:ascii="仿宋_GB2312" w:eastAsia="仿宋_GB2312" w:cs="仿宋_GB2312"/>
          <w:bCs/>
          <w:kern w:val="0"/>
          <w:sz w:val="32"/>
          <w:szCs w:val="32"/>
          <w:lang w:eastAsia="zh-CN"/>
        </w:rPr>
        <w:t>综合医院（项）。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0.84</w:t>
      </w:r>
      <w:r>
        <w:rPr>
          <w:rFonts w:hint="eastAsia" w:ascii="仿宋_GB2312" w:eastAsia="仿宋_GB2312" w:cs="仿宋_GB2312"/>
          <w:bCs/>
          <w:kern w:val="0"/>
          <w:sz w:val="32"/>
          <w:szCs w:val="32"/>
        </w:rPr>
        <w:t xml:space="preserve">万元，支出决算为 </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。决算数与年度预算数存在差异原因如下：该财政资金为小卖部改造项目资料不齐全，未付款。</w:t>
      </w:r>
    </w:p>
    <w:p w14:paraId="65FC6E77">
      <w:pPr>
        <w:spacing w:line="560" w:lineRule="exact"/>
        <w:ind w:firstLine="435"/>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6.其他支出（类）其他支出（款）其他支出（项）。</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77.16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10.60</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13.74</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决算数与年度预算数存在差异原因如下：该财政资金分别为柳州市妇儿医院（柳州市潭中人民医院）门诊住院综合楼修缮改造款、柳州市康复医院（东院改扩建工程）、柳州市柳北区雅儒社区医院修缮工程、柳州市妇儿医院医疗业务综合体前期工作经费等4个项目工程，由于项目工程资料尚未齐全，未付款。</w:t>
      </w:r>
    </w:p>
    <w:p w14:paraId="67775F22">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2020年度一般公共预算财政拨款基本支出决算情况（根据实际情况作表述 ）</w:t>
      </w:r>
    </w:p>
    <w:p w14:paraId="2160116C">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255.72</w:t>
      </w:r>
      <w:r>
        <w:rPr>
          <w:rFonts w:hint="eastAsia" w:ascii="仿宋_GB2312" w:eastAsia="仿宋_GB2312" w:cs="仿宋_GB2312"/>
          <w:bCs/>
          <w:kern w:val="0"/>
          <w:sz w:val="32"/>
          <w:szCs w:val="32"/>
        </w:rPr>
        <w:t>万元，其中：</w:t>
      </w:r>
    </w:p>
    <w:p w14:paraId="563B4E33">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168.67</w:t>
      </w:r>
      <w:r>
        <w:rPr>
          <w:rFonts w:hint="eastAsia" w:ascii="仿宋_GB2312" w:eastAsia="仿宋_GB2312" w:cs="仿宋_GB2312"/>
          <w:bCs/>
          <w:kern w:val="0"/>
          <w:sz w:val="32"/>
          <w:szCs w:val="32"/>
        </w:rPr>
        <w:t>万元，主要 包括：维 修（护）费、培训费、专用材料费、其他商品和服务支出、</w:t>
      </w:r>
    </w:p>
    <w:p w14:paraId="7DD83F56">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eastAsia="zh-CN"/>
        </w:rPr>
        <w:t>对个人和家庭的补助</w:t>
      </w:r>
      <w:r>
        <w:rPr>
          <w:rFonts w:hint="eastAsia" w:ascii="仿宋_GB2312" w:eastAsia="仿宋_GB2312" w:cs="仿宋_GB2312"/>
          <w:bCs/>
          <w:kern w:val="0"/>
          <w:sz w:val="32"/>
          <w:szCs w:val="32"/>
          <w:lang w:val="en-US" w:eastAsia="zh-CN"/>
        </w:rPr>
        <w:t>86.51万元，主要是退休费、其他对个人和家庭的补助。</w:t>
      </w:r>
    </w:p>
    <w:p w14:paraId="0D301293">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eastAsia="zh-CN"/>
        </w:rPr>
        <w:t>资本性支出</w:t>
      </w:r>
      <w:r>
        <w:rPr>
          <w:rFonts w:hint="eastAsia" w:ascii="仿宋_GB2312" w:eastAsia="仿宋_GB2312" w:cs="仿宋_GB2312"/>
          <w:bCs/>
          <w:kern w:val="0"/>
          <w:sz w:val="32"/>
          <w:szCs w:val="32"/>
          <w:lang w:val="en-US" w:eastAsia="zh-CN"/>
        </w:rPr>
        <w:t>0.53万元，主要是</w:t>
      </w:r>
      <w:r>
        <w:rPr>
          <w:rFonts w:hint="eastAsia" w:ascii="仿宋_GB2312" w:eastAsia="仿宋_GB2312" w:cs="仿宋_GB2312"/>
          <w:bCs/>
          <w:kern w:val="0"/>
          <w:sz w:val="32"/>
          <w:szCs w:val="32"/>
        </w:rPr>
        <w:t>办公设备购置</w:t>
      </w:r>
      <w:r>
        <w:rPr>
          <w:rFonts w:hint="eastAsia" w:ascii="仿宋_GB2312" w:eastAsia="仿宋_GB2312" w:cs="仿宋_GB2312"/>
          <w:bCs/>
          <w:kern w:val="0"/>
          <w:sz w:val="32"/>
          <w:szCs w:val="32"/>
          <w:lang w:eastAsia="zh-CN"/>
        </w:rPr>
        <w:t>。</w:t>
      </w:r>
    </w:p>
    <w:p w14:paraId="6BF28CB4">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七、</w:t>
      </w:r>
      <w:r>
        <w:rPr>
          <w:rFonts w:hint="eastAsia" w:ascii="仿宋_GB2312" w:eastAsia="仿宋_GB2312" w:cs="仿宋_GB2312"/>
          <w:b/>
          <w:color w:val="auto"/>
          <w:kern w:val="0"/>
          <w:sz w:val="32"/>
          <w:szCs w:val="32"/>
        </w:rPr>
        <w:t>2020 年度一般公共预算财政拨款“三公” 经费支出决算情况</w:t>
      </w:r>
      <w:r>
        <w:rPr>
          <w:rFonts w:hint="eastAsia" w:ascii="仿宋_GB2312" w:eastAsia="仿宋_GB2312" w:cs="仿宋_GB2312"/>
          <w:bCs/>
          <w:color w:val="auto"/>
          <w:kern w:val="0"/>
          <w:sz w:val="32"/>
          <w:szCs w:val="32"/>
        </w:rPr>
        <w:t xml:space="preserve"> （根据实际情况作表述 ）</w:t>
      </w:r>
    </w:p>
    <w:p w14:paraId="1162D6C9">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（一）“三公”经费财政拨款支出决算总体情况 </w:t>
      </w:r>
    </w:p>
    <w:p w14:paraId="04D7EA47">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2020 年度“三公”经费财政拨款支出预算为 </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万元，完成预算的</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%，其中：因公出国（境）费支出决算为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万元，完成预算的</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%；公务用车购置及运行费支出决算为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万元，完成预算的</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%；公务接待费支出决算为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万元，完成预算的</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%。2020年度“三公”经费支出决算数小于预算数的主要原因是认真贯彻落实中央</w:t>
      </w:r>
      <w:r>
        <w:rPr>
          <w:rFonts w:hint="eastAsia" w:ascii="仿宋_GB2312" w:eastAsia="仿宋_GB2312" w:cs="仿宋_GB2312"/>
          <w:bCs/>
          <w:color w:val="auto"/>
          <w:kern w:val="0"/>
          <w:sz w:val="32"/>
          <w:szCs w:val="32"/>
          <w:lang w:eastAsia="zh-CN"/>
        </w:rPr>
        <w:t>八项规定</w:t>
      </w:r>
      <w:r>
        <w:rPr>
          <w:rFonts w:hint="eastAsia" w:ascii="仿宋_GB2312" w:eastAsia="仿宋_GB2312" w:cs="仿宋_GB2312"/>
          <w:bCs/>
          <w:color w:val="auto"/>
          <w:kern w:val="0"/>
          <w:sz w:val="32"/>
          <w:szCs w:val="32"/>
        </w:rPr>
        <w:t>精神和厉行节约要求，进一步从严控制“三公”经费开支，全年实际支出比预算有所节约</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2020年度“三公”经费财政拨款支出决算数比2019年减少</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万元，下降</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%，其中：因公出国（境）费支出决 算减少</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万元，下降</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%；公务用车购置及运行费支出 决算减少</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万元，下降</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%；公务接待费支出决算减少</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万元，下降</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w:t>
      </w:r>
    </w:p>
    <w:p w14:paraId="477781D3">
      <w:pPr>
        <w:autoSpaceDE w:val="0"/>
        <w:autoSpaceDN w:val="0"/>
        <w:adjustRightInd w:val="0"/>
        <w:spacing w:line="580" w:lineRule="exact"/>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（二）“三公”经费财政拨款支出决算具体情况</w:t>
      </w:r>
    </w:p>
    <w:p w14:paraId="70EF08B6">
      <w:pPr>
        <w:autoSpaceDE w:val="0"/>
        <w:autoSpaceDN w:val="0"/>
        <w:adjustRightInd w:val="0"/>
        <w:spacing w:line="580" w:lineRule="exact"/>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2020年度“三公”经费财政拨款支出决算中，因公出国（境）费支出决算</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万元，占</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%；公务用车购置及运行费 支出决算</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万元，占</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 xml:space="preserve"> %；公务接待费支出决算</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万元，占</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 xml:space="preserve"> %。具体情况如下：  </w:t>
      </w:r>
    </w:p>
    <w:p w14:paraId="5DC07EFC">
      <w:pPr>
        <w:autoSpaceDE w:val="0"/>
        <w:autoSpaceDN w:val="0"/>
        <w:adjustRightInd w:val="0"/>
        <w:spacing w:line="580" w:lineRule="exact"/>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1.因公出国（境）费支出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万元。全年安排机关和所属单位因公出国 （境）团组</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个，累计</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人次。</w:t>
      </w:r>
    </w:p>
    <w:p w14:paraId="21EADB1E">
      <w:pPr>
        <w:autoSpaceDE w:val="0"/>
        <w:autoSpaceDN w:val="0"/>
        <w:adjustRightInd w:val="0"/>
        <w:spacing w:line="580" w:lineRule="exact"/>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2.公务用车购置及运行费支出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万元。其中： 公务用车购置支出为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万元。公务用车运行支出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万元。主要用于</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。2020年，机关所属单位开支财政拨款的公务用车保有量为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辆。</w:t>
      </w:r>
    </w:p>
    <w:p w14:paraId="157BDC2A">
      <w:pPr>
        <w:autoSpaceDE w:val="0"/>
        <w:autoSpaceDN w:val="0"/>
        <w:adjustRightInd w:val="0"/>
        <w:spacing w:line="580" w:lineRule="exact"/>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3.公务接待费支出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万元。其中：</w:t>
      </w:r>
    </w:p>
    <w:p w14:paraId="7C5C4701">
      <w:pPr>
        <w:autoSpaceDE w:val="0"/>
        <w:autoSpaceDN w:val="0"/>
        <w:adjustRightInd w:val="0"/>
        <w:spacing w:line="580" w:lineRule="exact"/>
        <w:ind w:firstLine="640"/>
        <w:jc w:val="left"/>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外宾接待支出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万元。主要用于</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开展</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工作发生的外宾接待支出。2020 年共接待国（境）外来访团组</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个、来访外宾</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 xml:space="preserve">人次。   </w:t>
      </w:r>
    </w:p>
    <w:p w14:paraId="609CC22A">
      <w:pPr>
        <w:autoSpaceDE w:val="0"/>
        <w:autoSpaceDN w:val="0"/>
        <w:adjustRightInd w:val="0"/>
        <w:spacing w:line="580" w:lineRule="exact"/>
        <w:ind w:firstLine="640"/>
        <w:jc w:val="left"/>
        <w:rPr>
          <w:rFonts w:hint="eastAsia" w:ascii="仿宋_GB2312" w:eastAsia="仿宋_GB2312" w:cs="仿宋_GB2312"/>
          <w:bCs/>
          <w:color w:val="auto"/>
          <w:kern w:val="0"/>
          <w:sz w:val="32"/>
          <w:szCs w:val="32"/>
          <w:lang w:eastAsia="zh-CN"/>
        </w:rPr>
      </w:pPr>
      <w:r>
        <w:rPr>
          <w:rFonts w:hint="eastAsia" w:ascii="仿宋_GB2312" w:eastAsia="仿宋_GB2312" w:cs="仿宋_GB2312"/>
          <w:bCs/>
          <w:color w:val="auto"/>
          <w:kern w:val="0"/>
          <w:sz w:val="32"/>
          <w:szCs w:val="32"/>
        </w:rPr>
        <w:t>国内公务接待支出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万元。2020 年共接待国内来访团组</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个、来宾</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人次</w:t>
      </w:r>
      <w:r>
        <w:rPr>
          <w:rFonts w:hint="eastAsia" w:ascii="仿宋_GB2312" w:eastAsia="仿宋_GB2312" w:cs="仿宋_GB2312"/>
          <w:bCs/>
          <w:color w:val="auto"/>
          <w:kern w:val="0"/>
          <w:sz w:val="32"/>
          <w:szCs w:val="32"/>
          <w:lang w:eastAsia="zh-CN"/>
        </w:rPr>
        <w:t>。</w:t>
      </w:r>
    </w:p>
    <w:p w14:paraId="08DCAD9D">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2020 年度政府性基金预算财政拨款收入支出决算情况说明 （根据实际情况作表述 ）</w:t>
      </w:r>
    </w:p>
    <w:p w14:paraId="7F06DB80">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 2020年度政府基金预算财政拨款收、支总决算 </w:t>
      </w:r>
      <w:r>
        <w:rPr>
          <w:rFonts w:hint="eastAsia" w:ascii="仿宋_GB2312" w:eastAsia="仿宋_GB2312" w:cs="仿宋_GB2312"/>
          <w:bCs/>
          <w:kern w:val="0"/>
          <w:sz w:val="32"/>
          <w:szCs w:val="32"/>
          <w:lang w:val="en-US" w:eastAsia="zh-CN"/>
        </w:rPr>
        <w:t>1400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1400</w:t>
      </w:r>
      <w:r>
        <w:rPr>
          <w:rFonts w:hint="eastAsia" w:ascii="仿宋_GB2312" w:eastAsia="仿宋_GB2312" w:cs="仿宋_GB2312"/>
          <w:bCs/>
          <w:kern w:val="0"/>
          <w:sz w:val="32"/>
          <w:szCs w:val="32"/>
        </w:rPr>
        <w:t>万元。与 2019 年相比，收、支总计各增加</w:t>
      </w:r>
      <w:r>
        <w:rPr>
          <w:rFonts w:hint="eastAsia" w:ascii="仿宋_GB2312" w:eastAsia="仿宋_GB2312" w:cs="仿宋_GB2312"/>
          <w:bCs/>
          <w:kern w:val="0"/>
          <w:sz w:val="32"/>
          <w:szCs w:val="32"/>
          <w:lang w:val="en-US" w:eastAsia="zh-CN"/>
        </w:rPr>
        <w:t>-1400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-6877.33万元</w:t>
      </w:r>
      <w:r>
        <w:rPr>
          <w:rFonts w:hint="eastAsia" w:ascii="仿宋_GB2312" w:eastAsia="仿宋_GB2312" w:cs="仿宋_GB2312"/>
          <w:bCs/>
          <w:kern w:val="0"/>
          <w:sz w:val="32"/>
          <w:szCs w:val="32"/>
        </w:rPr>
        <w:t>，增长</w:t>
      </w:r>
      <w:r>
        <w:rPr>
          <w:rFonts w:hint="eastAsia" w:ascii="仿宋_GB2312" w:eastAsia="仿宋_GB2312" w:cs="仿宋_GB2312"/>
          <w:bCs/>
          <w:kern w:val="0"/>
          <w:sz w:val="32"/>
          <w:szCs w:val="32"/>
          <w:lang w:val="en-US" w:eastAsia="zh-CN"/>
        </w:rPr>
        <w:t>-50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-83.09%</w:t>
      </w:r>
      <w:r>
        <w:rPr>
          <w:rFonts w:hint="eastAsia" w:ascii="仿宋_GB2312" w:eastAsia="仿宋_GB2312" w:cs="仿宋_GB2312"/>
          <w:bCs/>
          <w:kern w:val="0"/>
          <w:sz w:val="32"/>
          <w:szCs w:val="32"/>
        </w:rPr>
        <w:t>。其中，支出情况为：</w:t>
      </w:r>
    </w:p>
    <w:p w14:paraId="109A7746">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2020年基金拨款年初预算为</w:t>
      </w:r>
      <w:r>
        <w:rPr>
          <w:rFonts w:hint="eastAsia" w:ascii="仿宋_GB2312" w:eastAsia="仿宋_GB2312" w:cs="仿宋_GB2312"/>
          <w:bCs/>
          <w:kern w:val="0"/>
          <w:sz w:val="32"/>
          <w:szCs w:val="32"/>
          <w:lang w:val="en-US" w:eastAsia="zh-CN"/>
        </w:rPr>
        <w:t>1400</w:t>
      </w:r>
      <w:r>
        <w:rPr>
          <w:rFonts w:hint="eastAsia" w:ascii="仿宋_GB2312" w:eastAsia="仿宋_GB2312" w:cs="仿宋_GB2312"/>
          <w:bCs/>
          <w:kern w:val="0"/>
          <w:sz w:val="32"/>
          <w:szCs w:val="32"/>
        </w:rPr>
        <w:t>万元，支出决算</w:t>
      </w:r>
      <w:r>
        <w:rPr>
          <w:rFonts w:hint="eastAsia" w:ascii="仿宋_GB2312" w:eastAsia="仿宋_GB2312" w:cs="仿宋_GB2312"/>
          <w:bCs/>
          <w:kern w:val="0"/>
          <w:sz w:val="32"/>
          <w:szCs w:val="32"/>
          <w:lang w:val="en-US" w:eastAsia="zh-CN"/>
        </w:rPr>
        <w:t>1400</w:t>
      </w:r>
      <w:r>
        <w:rPr>
          <w:rFonts w:hint="eastAsia" w:ascii="仿宋_GB2312" w:eastAsia="仿宋_GB2312" w:cs="仿宋_GB2312"/>
          <w:bCs/>
          <w:kern w:val="0"/>
          <w:sz w:val="32"/>
          <w:szCs w:val="32"/>
        </w:rPr>
        <w:t>万元，完成年初预算</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%，决算大于预算数主要原因：</w:t>
      </w:r>
      <w:r>
        <w:rPr>
          <w:rFonts w:hint="eastAsia" w:ascii="仿宋_GB2312" w:eastAsia="仿宋_GB2312" w:cs="仿宋_GB2312"/>
          <w:bCs/>
          <w:kern w:val="0"/>
          <w:sz w:val="32"/>
          <w:szCs w:val="32"/>
          <w:lang w:eastAsia="zh-CN"/>
        </w:rPr>
        <w:t>为</w:t>
      </w:r>
      <w:r>
        <w:rPr>
          <w:rFonts w:hint="eastAsia" w:ascii="仿宋_GB2312" w:eastAsia="仿宋_GB2312" w:cs="仿宋_GB2312"/>
          <w:bCs/>
          <w:kern w:val="0"/>
          <w:sz w:val="32"/>
          <w:szCs w:val="32"/>
        </w:rPr>
        <w:t>年中追加安排财政拨款支出预算，涉及项目</w:t>
      </w:r>
      <w:r>
        <w:rPr>
          <w:rFonts w:hint="eastAsia" w:ascii="仿宋_GB2312" w:eastAsia="仿宋_GB2312" w:cs="仿宋_GB2312"/>
          <w:bCs/>
          <w:kern w:val="0"/>
          <w:sz w:val="32"/>
          <w:szCs w:val="32"/>
          <w:lang w:eastAsia="zh-CN"/>
        </w:rPr>
        <w:t>抗疫特别国债安排的支出</w:t>
      </w:r>
      <w:r>
        <w:rPr>
          <w:rFonts w:hint="eastAsia" w:ascii="仿宋_GB2312" w:eastAsia="仿宋_GB2312" w:cs="仿宋_GB2312"/>
          <w:bCs/>
          <w:kern w:val="0"/>
          <w:sz w:val="32"/>
          <w:szCs w:val="32"/>
        </w:rPr>
        <w:t xml:space="preserve">； </w:t>
      </w:r>
    </w:p>
    <w:p w14:paraId="5EB72699">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w:t>
      </w:r>
      <w:r>
        <w:rPr>
          <w:rFonts w:hint="eastAsia" w:ascii="仿宋_GB2312" w:eastAsia="仿宋_GB2312" w:cs="仿宋_GB2312"/>
          <w:bCs/>
          <w:kern w:val="0"/>
          <w:sz w:val="32"/>
          <w:szCs w:val="32"/>
          <w:lang w:eastAsia="zh-CN"/>
        </w:rPr>
        <w:t>抗疫特别国债安排的支出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基础设施</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公共卫生体系建设、重大疫情防控救治体系建设</w:t>
      </w:r>
      <w:r>
        <w:rPr>
          <w:rFonts w:hint="eastAsia" w:ascii="仿宋_GB2312" w:eastAsia="仿宋_GB2312" w:cs="仿宋_GB2312"/>
          <w:bCs/>
          <w:kern w:val="0"/>
          <w:sz w:val="32"/>
          <w:szCs w:val="32"/>
        </w:rPr>
        <w:t>（项）。 年初预算为</w:t>
      </w:r>
      <w:r>
        <w:rPr>
          <w:rFonts w:hint="eastAsia" w:ascii="仿宋_GB2312" w:eastAsia="仿宋_GB2312" w:cs="仿宋_GB2312"/>
          <w:bCs/>
          <w:kern w:val="0"/>
          <w:sz w:val="32"/>
          <w:szCs w:val="32"/>
          <w:lang w:val="en-US" w:eastAsia="zh-CN"/>
        </w:rPr>
        <w:t>1400</w:t>
      </w:r>
      <w:r>
        <w:rPr>
          <w:rFonts w:hint="eastAsia" w:ascii="仿宋_GB2312" w:eastAsia="仿宋_GB2312" w:cs="仿宋_GB2312"/>
          <w:bCs/>
          <w:kern w:val="0"/>
          <w:sz w:val="32"/>
          <w:szCs w:val="32"/>
        </w:rPr>
        <w:t xml:space="preserve">万元，支出决算为 </w:t>
      </w:r>
      <w:r>
        <w:rPr>
          <w:rFonts w:hint="eastAsia" w:ascii="仿宋_GB2312" w:eastAsia="仿宋_GB2312" w:cs="仿宋_GB2312"/>
          <w:bCs/>
          <w:kern w:val="0"/>
          <w:sz w:val="32"/>
          <w:szCs w:val="32"/>
          <w:lang w:val="en-US" w:eastAsia="zh-CN"/>
        </w:rPr>
        <w:t>1400</w:t>
      </w:r>
      <w:r>
        <w:rPr>
          <w:rFonts w:hint="eastAsia" w:ascii="仿宋_GB2312" w:eastAsia="仿宋_GB2312" w:cs="仿宋_GB2312"/>
          <w:bCs/>
          <w:kern w:val="0"/>
          <w:sz w:val="32"/>
          <w:szCs w:val="32"/>
        </w:rPr>
        <w:t xml:space="preserve"> 万元，完成年初预算的 </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%。决算数大于预算数的主要原因是柳州市柳北区雅儒社区卫生服务中心修缮工程</w:t>
      </w:r>
      <w:r>
        <w:rPr>
          <w:rFonts w:hint="eastAsia" w:ascii="仿宋_GB2312" w:eastAsia="仿宋_GB2312" w:cs="仿宋_GB2312"/>
          <w:bCs/>
          <w:kern w:val="0"/>
          <w:sz w:val="32"/>
          <w:szCs w:val="32"/>
          <w:lang w:eastAsia="zh-CN"/>
        </w:rPr>
        <w:t>支出</w:t>
      </w:r>
      <w:r>
        <w:rPr>
          <w:rFonts w:hint="eastAsia" w:ascii="仿宋_GB2312" w:eastAsia="仿宋_GB2312" w:cs="仿宋_GB2312"/>
          <w:bCs/>
          <w:kern w:val="0"/>
          <w:sz w:val="32"/>
          <w:szCs w:val="32"/>
          <w:lang w:val="en-US" w:eastAsia="zh-CN"/>
        </w:rPr>
        <w:t>400万元、柳州市妇儿医院（柳州市潭中人民医院）门诊住院综合楼修缮改造1000万元</w:t>
      </w:r>
      <w:r>
        <w:rPr>
          <w:rFonts w:hint="eastAsia" w:ascii="仿宋_GB2312" w:eastAsia="仿宋_GB2312" w:cs="仿宋_GB2312"/>
          <w:bCs/>
          <w:kern w:val="0"/>
          <w:sz w:val="32"/>
          <w:szCs w:val="32"/>
        </w:rPr>
        <w:t>。</w:t>
      </w:r>
    </w:p>
    <w:p w14:paraId="78BEFB39">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p>
    <w:p w14:paraId="1C06400F">
      <w:pPr>
        <w:numPr>
          <w:ilvl w:val="0"/>
          <w:numId w:val="2"/>
        </w:numPr>
        <w:autoSpaceDE w:val="0"/>
        <w:autoSpaceDN w:val="0"/>
        <w:adjustRightInd w:val="0"/>
        <w:spacing w:line="580" w:lineRule="exact"/>
        <w:ind w:firstLine="643" w:firstLineChars="200"/>
        <w:jc w:val="left"/>
        <w:rPr>
          <w:rFonts w:hint="eastAsia" w:ascii="仿宋_GB2312" w:eastAsia="仿宋_GB2312" w:cs="仿宋_GB2312"/>
          <w:b/>
          <w:kern w:val="0"/>
          <w:sz w:val="32"/>
          <w:szCs w:val="32"/>
          <w:highlight w:val="none"/>
          <w:lang w:eastAsia="zh-CN"/>
        </w:rPr>
      </w:pPr>
      <w:r>
        <w:rPr>
          <w:rFonts w:hint="eastAsia" w:ascii="仿宋_GB2312" w:eastAsia="仿宋_GB2312" w:cs="仿宋_GB2312"/>
          <w:b/>
          <w:kern w:val="0"/>
          <w:sz w:val="32"/>
          <w:szCs w:val="32"/>
          <w:highlight w:val="none"/>
          <w:lang w:eastAsia="zh-CN"/>
        </w:rPr>
        <w:t>国有资本经营预算财政拨款支出情况说明（根据实际情况作表述）</w:t>
      </w:r>
    </w:p>
    <w:p w14:paraId="245831AE">
      <w:pPr>
        <w:numPr>
          <w:ilvl w:val="0"/>
          <w:numId w:val="0"/>
        </w:numPr>
        <w:autoSpaceDE w:val="0"/>
        <w:autoSpaceDN w:val="0"/>
        <w:adjustRightInd w:val="0"/>
        <w:spacing w:line="580" w:lineRule="exact"/>
        <w:jc w:val="left"/>
        <w:rPr>
          <w:rFonts w:hint="default" w:ascii="仿宋_GB2312" w:eastAsia="仿宋_GB2312" w:cs="仿宋_GB2312"/>
          <w:b w:val="0"/>
          <w:bCs/>
          <w:kern w:val="0"/>
          <w:sz w:val="32"/>
          <w:szCs w:val="32"/>
          <w:highlight w:val="none"/>
          <w:lang w:val="en-US" w:eastAsia="zh-CN"/>
        </w:rPr>
      </w:pPr>
      <w:r>
        <w:rPr>
          <w:rFonts w:hint="eastAsia" w:ascii="仿宋_GB2312" w:eastAsia="仿宋_GB2312" w:cs="仿宋_GB2312"/>
          <w:b/>
          <w:kern w:val="0"/>
          <w:sz w:val="32"/>
          <w:szCs w:val="32"/>
          <w:highlight w:val="none"/>
          <w:lang w:val="en-US" w:eastAsia="zh-CN"/>
        </w:rPr>
        <w:t xml:space="preserve">      </w:t>
      </w:r>
      <w:r>
        <w:rPr>
          <w:rFonts w:hint="eastAsia" w:ascii="仿宋_GB2312" w:eastAsia="仿宋_GB2312" w:cs="仿宋_GB2312"/>
          <w:b w:val="0"/>
          <w:bCs/>
          <w:kern w:val="0"/>
          <w:sz w:val="32"/>
          <w:szCs w:val="32"/>
          <w:highlight w:val="none"/>
          <w:lang w:val="en-US" w:eastAsia="zh-CN"/>
        </w:rPr>
        <w:t>2020年度国有资本经营预算财政拨款本年支出 0万元。</w:t>
      </w:r>
    </w:p>
    <w:p w14:paraId="28EEC00E">
      <w:pPr>
        <w:autoSpaceDE w:val="0"/>
        <w:autoSpaceDN w:val="0"/>
        <w:adjustRightInd w:val="0"/>
        <w:spacing w:line="580" w:lineRule="exact"/>
        <w:ind w:firstLine="643" w:firstLineChars="200"/>
        <w:jc w:val="left"/>
        <w:rPr>
          <w:rFonts w:ascii="仿宋_GB2312" w:eastAsia="仿宋_GB2312" w:cs="仿宋_GB2312"/>
          <w:b/>
          <w:color w:val="auto"/>
          <w:kern w:val="0"/>
          <w:sz w:val="32"/>
          <w:szCs w:val="32"/>
        </w:rPr>
      </w:pPr>
      <w:r>
        <w:rPr>
          <w:rFonts w:hint="eastAsia" w:eastAsia="仿宋_GB2312"/>
          <w:b/>
          <w:color w:val="auto"/>
          <w:kern w:val="0"/>
          <w:sz w:val="32"/>
          <w:szCs w:val="32"/>
          <w:lang w:eastAsia="zh-CN"/>
        </w:rPr>
        <w:t>十、</w:t>
      </w:r>
      <w:r>
        <w:rPr>
          <w:rFonts w:hint="eastAsia" w:eastAsia="仿宋_GB2312"/>
          <w:b/>
          <w:color w:val="auto"/>
          <w:kern w:val="0"/>
          <w:sz w:val="32"/>
          <w:szCs w:val="32"/>
        </w:rPr>
        <w:t>2020</w:t>
      </w:r>
      <w:r>
        <w:rPr>
          <w:rFonts w:hint="eastAsia" w:ascii="仿宋_GB2312" w:eastAsia="仿宋_GB2312" w:cs="仿宋_GB2312"/>
          <w:b/>
          <w:color w:val="auto"/>
          <w:kern w:val="0"/>
          <w:sz w:val="32"/>
          <w:szCs w:val="32"/>
        </w:rPr>
        <w:t xml:space="preserve"> 年度预算绩效情况说明</w:t>
      </w:r>
    </w:p>
    <w:p w14:paraId="0110840D">
      <w:pPr>
        <w:numPr>
          <w:ilvl w:val="0"/>
          <w:numId w:val="3"/>
        </w:num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绩效管理工作开展情况</w:t>
      </w:r>
    </w:p>
    <w:p w14:paraId="15AED698">
      <w:pPr>
        <w:autoSpaceDE w:val="0"/>
        <w:autoSpaceDN w:val="0"/>
        <w:adjustRightInd w:val="0"/>
        <w:spacing w:line="580" w:lineRule="exact"/>
        <w:jc w:val="left"/>
        <w:rPr>
          <w:rFonts w:hint="eastAsia" w:ascii="仿宋_GB2312" w:eastAsia="仿宋_GB2312" w:cs="仿宋_GB2312"/>
          <w:bCs/>
          <w:color w:val="auto"/>
          <w:kern w:val="0"/>
          <w:sz w:val="32"/>
          <w:szCs w:val="32"/>
          <w:lang w:val="en-US" w:eastAsia="zh-CN"/>
        </w:rPr>
      </w:pPr>
      <w:r>
        <w:rPr>
          <w:rFonts w:hint="eastAsia" w:ascii="仿宋_GB2312" w:eastAsia="仿宋_GB2312" w:cs="仿宋_GB2312"/>
          <w:bCs/>
          <w:color w:val="auto"/>
          <w:kern w:val="0"/>
          <w:sz w:val="32"/>
          <w:szCs w:val="32"/>
        </w:rPr>
        <w:t xml:space="preserve">    根据财政预算管理要求，我部门组织对2020年度一般公共预算项目支出全面开展绩效自评。其中，一级项目</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个，二级项目</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个，共涉及预算资金</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 xml:space="preserve">万元，自评覆盖率达到 </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w:t>
      </w:r>
      <w:r>
        <w:rPr>
          <w:rFonts w:hint="eastAsia" w:ascii="仿宋_GB2312" w:eastAsia="仿宋_GB2312" w:cs="仿宋_GB2312"/>
          <w:bCs/>
          <w:color w:val="auto"/>
          <w:kern w:val="0"/>
          <w:sz w:val="32"/>
          <w:szCs w:val="32"/>
          <w:lang w:eastAsia="zh-CN"/>
        </w:rPr>
        <w:t>。</w:t>
      </w:r>
    </w:p>
    <w:p w14:paraId="2E56E242">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（二）部门决算中项目绩效自评结果。</w:t>
      </w:r>
    </w:p>
    <w:p w14:paraId="01741F79">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w:t>
      </w:r>
      <w:r>
        <w:rPr>
          <w:rFonts w:hint="eastAsia" w:ascii="仿宋_GB2312" w:eastAsia="仿宋_GB2312" w:cs="仿宋_GB2312"/>
          <w:b/>
          <w:kern w:val="0"/>
          <w:sz w:val="32"/>
          <w:szCs w:val="32"/>
          <w:lang w:eastAsia="zh-CN"/>
        </w:rPr>
        <w:t>一</w:t>
      </w:r>
      <w:r>
        <w:rPr>
          <w:rFonts w:hint="eastAsia" w:ascii="仿宋_GB2312" w:eastAsia="仿宋_GB2312" w:cs="仿宋_GB2312"/>
          <w:b/>
          <w:kern w:val="0"/>
          <w:sz w:val="32"/>
          <w:szCs w:val="32"/>
        </w:rPr>
        <w:t>、其他重要事项的情况</w:t>
      </w:r>
    </w:p>
    <w:p w14:paraId="2C8E12CA">
      <w:pPr>
        <w:autoSpaceDE w:val="0"/>
        <w:autoSpaceDN w:val="0"/>
        <w:adjustRightInd w:val="0"/>
        <w:spacing w:line="58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（一）机关运行经费支出情况。2020年度部门机关运行经费支出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万元，比 2019年增加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w:t>
      </w:r>
      <w:r>
        <w:rPr>
          <w:rFonts w:hint="eastAsia" w:ascii="仿宋_GB2312" w:eastAsia="仿宋_GB2312" w:cs="仿宋_GB2312"/>
          <w:kern w:val="0"/>
          <w:sz w:val="32"/>
          <w:szCs w:val="32"/>
          <w:lang w:eastAsia="zh-CN"/>
        </w:rPr>
        <w:t>。</w:t>
      </w:r>
    </w:p>
    <w:p w14:paraId="5FDFFA1B">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（二）政府采购支出情况。2020年度部门政府采购支出总额</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万元，其中：货物支出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万元、服务支出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14:paraId="2CE84CC9">
      <w:pPr>
        <w:autoSpaceDE w:val="0"/>
        <w:autoSpaceDN w:val="0"/>
        <w:adjustRightInd w:val="0"/>
        <w:spacing w:line="58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（三）国有资产占用情况。截至年末部门共有车辆</w:t>
      </w:r>
      <w:r>
        <w:rPr>
          <w:rFonts w:hint="eastAsia" w:ascii="仿宋_GB2312" w:eastAsia="仿宋_GB2312" w:cs="仿宋_GB2312"/>
          <w:kern w:val="0"/>
          <w:sz w:val="32"/>
          <w:szCs w:val="32"/>
          <w:lang w:val="en-US" w:eastAsia="zh-CN"/>
        </w:rPr>
        <w:t>10</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辆；专业技术用车</w:t>
      </w:r>
      <w:r>
        <w:rPr>
          <w:rFonts w:hint="eastAsia" w:ascii="仿宋_GB2312" w:eastAsia="仿宋_GB2312" w:cs="仿宋_GB2312"/>
          <w:kern w:val="0"/>
          <w:sz w:val="32"/>
          <w:szCs w:val="32"/>
          <w:lang w:val="en-US" w:eastAsia="zh-CN"/>
        </w:rPr>
        <w:t>8</w:t>
      </w:r>
      <w:r>
        <w:rPr>
          <w:rFonts w:hint="eastAsia" w:ascii="仿宋_GB2312" w:eastAsia="仿宋_GB2312" w:cs="仿宋_GB2312"/>
          <w:kern w:val="0"/>
          <w:sz w:val="32"/>
          <w:szCs w:val="32"/>
        </w:rPr>
        <w:t>辆</w:t>
      </w:r>
      <w:r>
        <w:rPr>
          <w:rFonts w:hint="eastAsia" w:ascii="仿宋_GB2312" w:eastAsia="仿宋_GB2312" w:cs="仿宋_GB2312"/>
          <w:kern w:val="0"/>
          <w:sz w:val="32"/>
          <w:szCs w:val="32"/>
          <w:lang w:eastAsia="zh-CN"/>
        </w:rPr>
        <w:t>。</w:t>
      </w:r>
    </w:p>
    <w:p w14:paraId="3EC300B4">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14:paraId="4CE2CBDC">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14:paraId="2457F0A7">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事业收入：指事业单位开展专业活动用辅助活动所取得的收入。如：</w:t>
      </w:r>
      <w:r>
        <w:rPr>
          <w:rFonts w:hint="eastAsia" w:ascii="仿宋_GB2312" w:eastAsia="仿宋_GB2312"/>
          <w:bCs/>
          <w:sz w:val="32"/>
          <w:szCs w:val="32"/>
          <w:lang w:eastAsia="zh-CN"/>
        </w:rPr>
        <w:t>医疗收入的门急诊收入、住院收入。</w:t>
      </w:r>
    </w:p>
    <w:p w14:paraId="1961E96F">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14:paraId="177B70C9">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其他收入：指除上述“财政拨款收入”、“事业收入”、“经营收入”等以外的收入。主要是：</w:t>
      </w:r>
      <w:r>
        <w:rPr>
          <w:rFonts w:hint="eastAsia" w:ascii="仿宋_GB2312" w:eastAsia="仿宋_GB2312"/>
          <w:bCs/>
          <w:sz w:val="32"/>
          <w:szCs w:val="32"/>
          <w:lang w:eastAsia="zh-CN"/>
        </w:rPr>
        <w:t>培训收入、停车场收入、生活服务收入等等</w:t>
      </w:r>
    </w:p>
    <w:p w14:paraId="06349A58">
      <w:pPr>
        <w:numPr>
          <w:ilvl w:val="0"/>
          <w:numId w:val="4"/>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6BC43F57">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14:paraId="2FFC0752">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14:paraId="7DD4A0A4">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14:paraId="3A6421C7">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14:paraId="7C846175">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14:paraId="5E804703">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14:paraId="6002D326">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0672A41F">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14:paraId="1686267E">
      <w:pPr>
        <w:autoSpaceDE w:val="0"/>
        <w:autoSpaceDN w:val="0"/>
        <w:adjustRightInd w:val="0"/>
        <w:spacing w:line="560" w:lineRule="exact"/>
        <w:ind w:firstLine="627" w:firstLineChars="196"/>
        <w:jc w:val="left"/>
        <w:rPr>
          <w:rFonts w:ascii="仿宋_GB2312" w:eastAsia="仿宋_GB2312" w:cs="仿宋_GB2312"/>
          <w:kern w:val="0"/>
          <w:sz w:val="32"/>
          <w:szCs w:val="32"/>
        </w:rPr>
      </w:pPr>
    </w:p>
    <w:p w14:paraId="026678E3"/>
    <w:bookmarkEnd w:id="0"/>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5EBC328-EEA1-4E50-9CF6-4FADE8C123BF}"/>
  </w:font>
  <w:font w:name="黑体">
    <w:panose1 w:val="02010609060101010101"/>
    <w:charset w:val="86"/>
    <w:family w:val="auto"/>
    <w:pitch w:val="default"/>
    <w:sig w:usb0="800002BF" w:usb1="38CF7CFA" w:usb2="00000016" w:usb3="00000000" w:csb0="00040001" w:csb1="00000000"/>
    <w:embedRegular r:id="rId2" w:fontKey="{6701EF4F-B22A-4D57-BB45-B531964126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D2D9AB31-C93C-4D4E-B4A7-77F7DD22875E}"/>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4" w:fontKey="{456CDB75-E956-431C-96E9-D522C8711EF0}"/>
  </w:font>
  <w:font w:name="MingLiU">
    <w:altName w:val="PMingLiU-ExtB"/>
    <w:panose1 w:val="02020509000000000000"/>
    <w:charset w:val="88"/>
    <w:family w:val="modern"/>
    <w:pitch w:val="default"/>
    <w:sig w:usb0="00000000" w:usb1="00000000" w:usb2="00000016" w:usb3="00000000" w:csb0="00100001" w:csb1="00000000"/>
    <w:embedRegular r:id="rId5" w:fontKey="{0F165273-102F-4A57-87CD-72E6DC00E4BA}"/>
  </w:font>
  <w:font w:name="华文中宋">
    <w:panose1 w:val="02010600040101010101"/>
    <w:charset w:val="86"/>
    <w:family w:val="auto"/>
    <w:pitch w:val="default"/>
    <w:sig w:usb0="00000287" w:usb1="080F0000" w:usb2="00000000" w:usb3="00000000" w:csb0="0004009F" w:csb1="DFD70000"/>
    <w:embedRegular r:id="rId6" w:fontKey="{E92B41E6-5610-45F3-9469-94C6B56B1152}"/>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DA2DF">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hint="eastAsia" w:ascii="宋体" w:hAnsi="宋体"/>
        <w:sz w:val="24"/>
        <w:szCs w:val="24"/>
      </w:rPr>
      <w:t xml:space="preserve"> -</w:t>
    </w:r>
  </w:p>
  <w:p w14:paraId="01302DE4">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340CA">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D7C43">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FB543">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14:paraId="1D38B850">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E9CBF">
    <w:pPr>
      <w:pStyle w:val="3"/>
      <w:framePr w:wrap="around" w:vAnchor="text" w:hAnchor="margin" w:xAlign="center" w:y="1"/>
      <w:rPr>
        <w:rStyle w:val="7"/>
      </w:rPr>
    </w:pPr>
    <w:r>
      <w:fldChar w:fldCharType="begin"/>
    </w:r>
    <w:r>
      <w:rPr>
        <w:rStyle w:val="7"/>
      </w:rPr>
      <w:instrText xml:space="preserve">PAGE  </w:instrText>
    </w:r>
    <w:r>
      <w:fldChar w:fldCharType="end"/>
    </w:r>
  </w:p>
  <w:p w14:paraId="6F0321F4">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292A4">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0D4C9">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EDDB6">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320B8DAE"/>
    <w:multiLevelType w:val="singleLevel"/>
    <w:tmpl w:val="320B8DAE"/>
    <w:lvl w:ilvl="0" w:tentative="0">
      <w:start w:val="1"/>
      <w:numFmt w:val="decimal"/>
      <w:lvlText w:val="%1."/>
      <w:lvlJc w:val="left"/>
      <w:pPr>
        <w:tabs>
          <w:tab w:val="left" w:pos="312"/>
        </w:tabs>
      </w:pPr>
    </w:lvl>
  </w:abstractNum>
  <w:abstractNum w:abstractNumId="2">
    <w:nsid w:val="5B3C894F"/>
    <w:multiLevelType w:val="singleLevel"/>
    <w:tmpl w:val="5B3C894F"/>
    <w:lvl w:ilvl="0" w:tentative="0">
      <w:start w:val="1"/>
      <w:numFmt w:val="chineseCounting"/>
      <w:suff w:val="nothing"/>
      <w:lvlText w:val="（%1）"/>
      <w:lvlJc w:val="left"/>
    </w:lvl>
  </w:abstractNum>
  <w:abstractNum w:abstractNumId="3">
    <w:nsid w:val="5B3C8BA7"/>
    <w:multiLevelType w:val="singleLevel"/>
    <w:tmpl w:val="5B3C8BA7"/>
    <w:lvl w:ilvl="0" w:tentative="0">
      <w:start w:val="1"/>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6C1367"/>
    <w:rsid w:val="00715385"/>
    <w:rsid w:val="00F66C5B"/>
    <w:rsid w:val="02FF4162"/>
    <w:rsid w:val="05433693"/>
    <w:rsid w:val="0813446E"/>
    <w:rsid w:val="0DA86951"/>
    <w:rsid w:val="0E074DDF"/>
    <w:rsid w:val="119760AA"/>
    <w:rsid w:val="124204B5"/>
    <w:rsid w:val="14C673C5"/>
    <w:rsid w:val="1734471C"/>
    <w:rsid w:val="182962AB"/>
    <w:rsid w:val="18681357"/>
    <w:rsid w:val="19D073EB"/>
    <w:rsid w:val="1CC31F67"/>
    <w:rsid w:val="1EFD6DFD"/>
    <w:rsid w:val="24D337DC"/>
    <w:rsid w:val="26460DBA"/>
    <w:rsid w:val="294B67BA"/>
    <w:rsid w:val="29B07A39"/>
    <w:rsid w:val="2B6F74EB"/>
    <w:rsid w:val="2C4219FE"/>
    <w:rsid w:val="2CB63C2B"/>
    <w:rsid w:val="2F1A3439"/>
    <w:rsid w:val="2FBA709C"/>
    <w:rsid w:val="34020F86"/>
    <w:rsid w:val="39A63F06"/>
    <w:rsid w:val="3ED1439F"/>
    <w:rsid w:val="43794FB8"/>
    <w:rsid w:val="44500BF5"/>
    <w:rsid w:val="48374EDC"/>
    <w:rsid w:val="4C256E3D"/>
    <w:rsid w:val="4CB52F0F"/>
    <w:rsid w:val="4D075013"/>
    <w:rsid w:val="51B26443"/>
    <w:rsid w:val="532F1F9A"/>
    <w:rsid w:val="56607FF7"/>
    <w:rsid w:val="5664417F"/>
    <w:rsid w:val="5E995A3E"/>
    <w:rsid w:val="62163194"/>
    <w:rsid w:val="624D024D"/>
    <w:rsid w:val="650E086A"/>
    <w:rsid w:val="6BAA0708"/>
    <w:rsid w:val="71392B3C"/>
    <w:rsid w:val="7AE11AED"/>
    <w:rsid w:val="7B3F697B"/>
    <w:rsid w:val="7BBE0F54"/>
    <w:rsid w:val="7C883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23</Pages>
  <Words>2113</Words>
  <Characters>3616</Characters>
  <Lines>60</Lines>
  <Paragraphs>17</Paragraphs>
  <TotalTime>32</TotalTime>
  <ScaleCrop>false</ScaleCrop>
  <LinksUpToDate>false</LinksUpToDate>
  <CharactersWithSpaces>3744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橘生淮南</cp:lastModifiedBy>
  <cp:lastPrinted>2021-08-02T01:22:00Z</cp:lastPrinted>
  <dcterms:modified xsi:type="dcterms:W3CDTF">2024-12-04T11:23:21Z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7D7295DA332F47B1B1D3BC2862B27DE0_12</vt:lpwstr>
  </property>
</Properties>
</file>